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ACCF14F" w14:textId="3A399784" w:rsidR="00CC3B24" w:rsidRPr="0026632C" w:rsidRDefault="008976C6" w:rsidP="00CF0CB8">
      <w:pPr>
        <w:autoSpaceDE w:val="0"/>
        <w:autoSpaceDN w:val="0"/>
        <w:adjustRightInd w:val="0"/>
        <w:rPr>
          <w:rFonts w:cs="Verdana"/>
          <w:b/>
          <w:bCs/>
          <w:sz w:val="22"/>
          <w:szCs w:val="22"/>
          <w:lang w:val="lv-LV"/>
        </w:rPr>
      </w:pPr>
      <w:r w:rsidRPr="00935CB4">
        <w:rPr>
          <w:b/>
          <w:bCs/>
          <w:i/>
          <w:iCs/>
          <w:sz w:val="40"/>
          <w:szCs w:val="40"/>
          <w:lang w:val="lv-LV"/>
        </w:rPr>
        <w:t>Hamm</w:t>
      </w:r>
      <w:r w:rsidRPr="0026632C">
        <w:rPr>
          <w:b/>
          <w:bCs/>
          <w:sz w:val="40"/>
          <w:szCs w:val="40"/>
          <w:lang w:val="lv-LV"/>
        </w:rPr>
        <w:t xml:space="preserve"> | HP sērija</w:t>
      </w:r>
      <w:r w:rsidR="0026632C" w:rsidRPr="0026632C">
        <w:rPr>
          <w:b/>
          <w:bCs/>
          <w:sz w:val="40"/>
          <w:szCs w:val="40"/>
          <w:lang w:val="lv-LV"/>
        </w:rPr>
        <w:t xml:space="preserve"> </w:t>
      </w:r>
      <w:r w:rsidRPr="0026632C">
        <w:rPr>
          <w:b/>
          <w:bCs/>
          <w:sz w:val="40"/>
          <w:szCs w:val="40"/>
          <w:lang w:val="lv-LV"/>
        </w:rPr>
        <w:t>-</w:t>
      </w:r>
      <w:r w:rsidR="0026632C" w:rsidRPr="0026632C">
        <w:rPr>
          <w:b/>
          <w:bCs/>
          <w:sz w:val="40"/>
          <w:szCs w:val="40"/>
          <w:lang w:val="lv-LV"/>
        </w:rPr>
        <w:t xml:space="preserve"> </w:t>
      </w:r>
      <w:r w:rsidRPr="0026632C">
        <w:rPr>
          <w:b/>
          <w:bCs/>
          <w:sz w:val="40"/>
          <w:szCs w:val="40"/>
          <w:lang w:val="lv-LV"/>
        </w:rPr>
        <w:t>spēcīgi</w:t>
      </w:r>
      <w:r w:rsidR="00B23622">
        <w:rPr>
          <w:b/>
          <w:bCs/>
          <w:sz w:val="40"/>
          <w:szCs w:val="40"/>
          <w:lang w:val="lv-LV"/>
        </w:rPr>
        <w:t>e</w:t>
      </w:r>
      <w:r w:rsidRPr="0026632C">
        <w:rPr>
          <w:b/>
          <w:bCs/>
          <w:sz w:val="40"/>
          <w:szCs w:val="40"/>
          <w:lang w:val="lv-LV"/>
        </w:rPr>
        <w:t xml:space="preserve"> pneimatisk</w:t>
      </w:r>
      <w:r w:rsidR="00E47AFC">
        <w:rPr>
          <w:b/>
          <w:bCs/>
          <w:sz w:val="40"/>
          <w:szCs w:val="40"/>
          <w:lang w:val="lv-LV"/>
        </w:rPr>
        <w:t>ie</w:t>
      </w:r>
      <w:r w:rsidRPr="0026632C">
        <w:rPr>
          <w:b/>
          <w:bCs/>
          <w:sz w:val="40"/>
          <w:szCs w:val="40"/>
          <w:lang w:val="lv-LV"/>
        </w:rPr>
        <w:t xml:space="preserve"> riepu veltņi ar daudzām iespējām darbojas iespaidīgi</w:t>
      </w:r>
      <w:r w:rsidR="00233581" w:rsidRPr="0026632C">
        <w:rPr>
          <w:sz w:val="36"/>
          <w:szCs w:val="36"/>
          <w:lang w:val="lv-LV"/>
        </w:rPr>
        <w:br/>
      </w:r>
    </w:p>
    <w:p w14:paraId="459B1C70" w14:textId="11521BA7" w:rsidR="00E22034" w:rsidRPr="0026632C" w:rsidRDefault="0026632C" w:rsidP="00BE6132">
      <w:pPr>
        <w:jc w:val="both"/>
        <w:rPr>
          <w:rFonts w:cs="Arial"/>
          <w:b/>
          <w:bCs/>
          <w:sz w:val="22"/>
          <w:szCs w:val="22"/>
          <w:lang w:val="lv-LV"/>
        </w:rPr>
      </w:pPr>
      <w:r w:rsidRPr="0026632C">
        <w:rPr>
          <w:rFonts w:cs="Arial"/>
          <w:b/>
          <w:bCs/>
          <w:sz w:val="22"/>
          <w:szCs w:val="22"/>
          <w:lang w:val="lv-LV"/>
        </w:rPr>
        <w:t>HP sērijas pneimatisk</w:t>
      </w:r>
      <w:r w:rsidR="00E47AFC">
        <w:rPr>
          <w:rFonts w:cs="Arial"/>
          <w:b/>
          <w:bCs/>
          <w:sz w:val="22"/>
          <w:szCs w:val="22"/>
          <w:lang w:val="lv-LV"/>
        </w:rPr>
        <w:t>ie</w:t>
      </w:r>
      <w:r w:rsidRPr="0026632C">
        <w:rPr>
          <w:rFonts w:cs="Arial"/>
          <w:b/>
          <w:bCs/>
          <w:sz w:val="22"/>
          <w:szCs w:val="22"/>
          <w:lang w:val="lv-LV"/>
        </w:rPr>
        <w:t xml:space="preserve"> riepu veltņi ir bijuši tirgū visā pasaulē jau vairākus mēnešus un praksē parāda, ko ar tiem var izdarīt. Šī ir pilnīgi jauna pneimatisko riepu veltņu paaudze, kas kopš pagājušā gadsimta 60. gadiem ir </w:t>
      </w:r>
      <w:r w:rsidRPr="00935CB4">
        <w:rPr>
          <w:rFonts w:cs="Arial"/>
          <w:b/>
          <w:bCs/>
          <w:i/>
          <w:iCs/>
          <w:sz w:val="22"/>
          <w:szCs w:val="22"/>
          <w:lang w:val="lv-LV"/>
        </w:rPr>
        <w:t>Hamm</w:t>
      </w:r>
      <w:r w:rsidRPr="0026632C">
        <w:rPr>
          <w:rFonts w:cs="Arial"/>
          <w:b/>
          <w:bCs/>
          <w:sz w:val="22"/>
          <w:szCs w:val="22"/>
          <w:lang w:val="lv-LV"/>
        </w:rPr>
        <w:t xml:space="preserve"> produktu klāsta pastāvīga iezīme. Jaunais HP sērijas modelis izceļas, pateicoties lielai, jaunizveidotai ūdens tvertnei. Tāpat kā dīzeļdegvielas tvertne</w:t>
      </w:r>
      <w:r w:rsidR="00935CB4">
        <w:rPr>
          <w:rFonts w:cs="Arial"/>
          <w:b/>
          <w:bCs/>
          <w:sz w:val="22"/>
          <w:szCs w:val="22"/>
          <w:lang w:val="lv-LV"/>
        </w:rPr>
        <w:t xml:space="preserve"> </w:t>
      </w:r>
      <w:r w:rsidRPr="0026632C">
        <w:rPr>
          <w:rFonts w:cs="Arial"/>
          <w:b/>
          <w:bCs/>
          <w:sz w:val="22"/>
          <w:szCs w:val="22"/>
          <w:lang w:val="lv-LV"/>
        </w:rPr>
        <w:t xml:space="preserve">tā ir izveidota ietilpīga, lai mašīnām būtu pietiekama jauda pilnai darba dienai, nepārtraucot darbu uzpildīšanai. </w:t>
      </w:r>
      <w:r w:rsidR="006B2DF5">
        <w:rPr>
          <w:rFonts w:cs="Arial"/>
          <w:b/>
          <w:bCs/>
          <w:sz w:val="22"/>
          <w:szCs w:val="22"/>
          <w:lang w:val="lv-LV"/>
        </w:rPr>
        <w:t>Vien</w:t>
      </w:r>
      <w:r w:rsidRPr="0026632C">
        <w:rPr>
          <w:rFonts w:cs="Arial"/>
          <w:b/>
          <w:bCs/>
          <w:sz w:val="22"/>
          <w:szCs w:val="22"/>
          <w:lang w:val="lv-LV"/>
        </w:rPr>
        <w:t xml:space="preserve"> šī iemesla dēļ veltņi ir ārkārtīgi produktīvi</w:t>
      </w:r>
      <w:r w:rsidR="007F1544" w:rsidRPr="0026632C">
        <w:rPr>
          <w:rFonts w:cs="Arial"/>
          <w:b/>
          <w:bCs/>
          <w:sz w:val="22"/>
          <w:szCs w:val="22"/>
          <w:lang w:val="lv-LV"/>
        </w:rPr>
        <w:t>.</w:t>
      </w:r>
    </w:p>
    <w:p w14:paraId="4D9D9BA6" w14:textId="77777777" w:rsidR="007F1544" w:rsidRPr="0026632C" w:rsidRDefault="007F1544" w:rsidP="00E22034">
      <w:pPr>
        <w:rPr>
          <w:rFonts w:cs="Arial"/>
          <w:b/>
          <w:bCs/>
          <w:sz w:val="22"/>
          <w:szCs w:val="22"/>
          <w:lang w:val="lv-LV"/>
        </w:rPr>
      </w:pPr>
    </w:p>
    <w:p w14:paraId="4AD39FB7" w14:textId="79B8F4E2" w:rsidR="007F1544" w:rsidRPr="0026632C" w:rsidRDefault="00935CB4" w:rsidP="00E22034">
      <w:pPr>
        <w:jc w:val="both"/>
        <w:rPr>
          <w:rFonts w:cs="Arial"/>
          <w:b/>
          <w:bCs/>
          <w:sz w:val="22"/>
          <w:szCs w:val="22"/>
          <w:lang w:val="lv-LV"/>
        </w:rPr>
      </w:pPr>
      <w:r>
        <w:rPr>
          <w:rFonts w:cs="Arial"/>
          <w:b/>
          <w:bCs/>
          <w:sz w:val="22"/>
          <w:szCs w:val="22"/>
          <w:lang w:val="lv-LV"/>
        </w:rPr>
        <w:t>Viena platforma visiem tirgiem</w:t>
      </w:r>
    </w:p>
    <w:p w14:paraId="4A355F1C" w14:textId="15FB804E" w:rsidR="00E22034" w:rsidRPr="0026632C" w:rsidRDefault="00F2479F" w:rsidP="00E7367C">
      <w:pPr>
        <w:jc w:val="both"/>
        <w:rPr>
          <w:rFonts w:cs="Arial"/>
          <w:sz w:val="22"/>
          <w:szCs w:val="22"/>
          <w:lang w:val="lv-LV"/>
        </w:rPr>
      </w:pPr>
      <w:r w:rsidRPr="00F2479F">
        <w:rPr>
          <w:rFonts w:cs="Arial"/>
          <w:sz w:val="22"/>
          <w:szCs w:val="22"/>
          <w:lang w:val="lv-LV"/>
        </w:rPr>
        <w:t xml:space="preserve">HP sērijai </w:t>
      </w:r>
      <w:r w:rsidRPr="00F2479F">
        <w:rPr>
          <w:rFonts w:cs="Arial"/>
          <w:i/>
          <w:iCs/>
          <w:sz w:val="22"/>
          <w:szCs w:val="22"/>
          <w:lang w:val="lv-LV"/>
        </w:rPr>
        <w:t>Hamm</w:t>
      </w:r>
      <w:r w:rsidRPr="00F2479F">
        <w:rPr>
          <w:rFonts w:cs="Arial"/>
          <w:sz w:val="22"/>
          <w:szCs w:val="22"/>
          <w:lang w:val="lv-LV"/>
        </w:rPr>
        <w:t xml:space="preserve"> ir izstrādājis vienotu platformu kā pamatu visiem modeļu variantiem visos pasaules tirgos. Pamatojoties uz to, </w:t>
      </w:r>
      <w:r w:rsidRPr="00F2479F">
        <w:rPr>
          <w:rFonts w:cs="Arial"/>
          <w:i/>
          <w:iCs/>
          <w:sz w:val="22"/>
          <w:szCs w:val="22"/>
          <w:lang w:val="lv-LV"/>
        </w:rPr>
        <w:t>Hamm</w:t>
      </w:r>
      <w:r w:rsidRPr="00F2479F">
        <w:rPr>
          <w:rFonts w:cs="Arial"/>
          <w:sz w:val="22"/>
          <w:szCs w:val="22"/>
          <w:lang w:val="lv-LV"/>
        </w:rPr>
        <w:t xml:space="preserve"> arī turpina piedāvāt pneimatisko</w:t>
      </w:r>
      <w:r w:rsidR="00E47AFC">
        <w:rPr>
          <w:rFonts w:cs="Arial"/>
          <w:sz w:val="22"/>
          <w:szCs w:val="22"/>
          <w:lang w:val="lv-LV"/>
        </w:rPr>
        <w:t>s</w:t>
      </w:r>
      <w:r w:rsidRPr="00F2479F">
        <w:rPr>
          <w:rFonts w:cs="Arial"/>
          <w:sz w:val="22"/>
          <w:szCs w:val="22"/>
          <w:lang w:val="lv-LV"/>
        </w:rPr>
        <w:t xml:space="preserve"> riepu veltņus dažādās pamatversijās: no vienas puses tas ir HP 180 vai HP 180i modelis ar minimālo darba svaru </w:t>
      </w:r>
      <w:r w:rsidR="00306FC1">
        <w:rPr>
          <w:rFonts w:cs="Arial"/>
          <w:sz w:val="22"/>
          <w:szCs w:val="22"/>
          <w:lang w:val="lv-LV"/>
        </w:rPr>
        <w:t>astoņas</w:t>
      </w:r>
      <w:r w:rsidRPr="00F2479F">
        <w:rPr>
          <w:rFonts w:cs="Arial"/>
          <w:sz w:val="22"/>
          <w:szCs w:val="22"/>
          <w:lang w:val="lv-LV"/>
        </w:rPr>
        <w:t xml:space="preserve"> tonnas un maksimālo darba svaru 18 tonnas, un no otras puses - modelis HP 280 vai HP 280i ar darba svaru no 10 tonnām līdz maksimāli 28 tonnām. Tādējādi Hamm piedāvā konkrētiem tirgiem atbilstošu modeli, kas atbilst to reģionālajām prasībām attiecībā uz svara kategorijām un aprīkojuma versijām. HP 180i un HP 280i modeļi (abi ar </w:t>
      </w:r>
      <w:r w:rsidRPr="00F2479F">
        <w:rPr>
          <w:rFonts w:cs="Arial"/>
          <w:i/>
          <w:iCs/>
          <w:sz w:val="22"/>
          <w:szCs w:val="22"/>
          <w:lang w:val="lv-LV"/>
        </w:rPr>
        <w:t>Easy Drive</w:t>
      </w:r>
      <w:r w:rsidRPr="00F2479F">
        <w:rPr>
          <w:rFonts w:cs="Arial"/>
          <w:sz w:val="22"/>
          <w:szCs w:val="22"/>
          <w:lang w:val="lv-LV"/>
        </w:rPr>
        <w:t xml:space="preserve"> darbības koncepciju) atbilst ASV Vides aizsardzības aģentūras 4. līmeņa (</w:t>
      </w:r>
      <w:r w:rsidRPr="00F2479F">
        <w:rPr>
          <w:rFonts w:cs="Arial"/>
          <w:i/>
          <w:iCs/>
          <w:sz w:val="22"/>
          <w:szCs w:val="22"/>
          <w:lang w:val="lv-LV"/>
        </w:rPr>
        <w:t>EPA Tier 4</w:t>
      </w:r>
      <w:r w:rsidRPr="00F2479F">
        <w:rPr>
          <w:rFonts w:cs="Arial"/>
          <w:sz w:val="22"/>
          <w:szCs w:val="22"/>
          <w:lang w:val="lv-LV"/>
        </w:rPr>
        <w:t>) un Eiropas Savienības V līmeņa (</w:t>
      </w:r>
      <w:r w:rsidRPr="00F2479F">
        <w:rPr>
          <w:rFonts w:cs="Arial"/>
          <w:i/>
          <w:iCs/>
          <w:sz w:val="22"/>
          <w:szCs w:val="22"/>
          <w:lang w:val="lv-LV"/>
        </w:rPr>
        <w:t>EU Stage V</w:t>
      </w:r>
      <w:r w:rsidRPr="00F2479F">
        <w:rPr>
          <w:rFonts w:cs="Arial"/>
          <w:sz w:val="22"/>
          <w:szCs w:val="22"/>
          <w:lang w:val="lv-LV"/>
        </w:rPr>
        <w:t xml:space="preserve">) </w:t>
      </w:r>
      <w:r w:rsidR="002C28B8" w:rsidRPr="00F2479F">
        <w:rPr>
          <w:rFonts w:cs="Arial"/>
          <w:sz w:val="22"/>
          <w:szCs w:val="22"/>
          <w:lang w:val="lv-LV"/>
        </w:rPr>
        <w:t xml:space="preserve">emisiju </w:t>
      </w:r>
      <w:r w:rsidRPr="00F2479F">
        <w:rPr>
          <w:rFonts w:cs="Arial"/>
          <w:sz w:val="22"/>
          <w:szCs w:val="22"/>
          <w:lang w:val="lv-LV"/>
        </w:rPr>
        <w:t>standartu prasībām, savukārt HP 180 un HP 280 modeļi ir paredzēti 3. līmeņa tirgiem.</w:t>
      </w:r>
    </w:p>
    <w:p w14:paraId="1AFC52D5" w14:textId="77777777" w:rsidR="007F1544" w:rsidRPr="0026632C" w:rsidRDefault="007F1544" w:rsidP="00E7367C">
      <w:pPr>
        <w:jc w:val="both"/>
        <w:rPr>
          <w:sz w:val="22"/>
          <w:szCs w:val="22"/>
          <w:lang w:val="lv-LV" w:eastAsia="de-DE"/>
        </w:rPr>
      </w:pPr>
    </w:p>
    <w:p w14:paraId="49B384DE" w14:textId="07BB64E0" w:rsidR="007F1544" w:rsidRPr="0026632C" w:rsidRDefault="00380AF1" w:rsidP="00E22034">
      <w:pPr>
        <w:jc w:val="both"/>
        <w:rPr>
          <w:rFonts w:cs="Arial"/>
          <w:b/>
          <w:bCs/>
          <w:sz w:val="22"/>
          <w:szCs w:val="22"/>
          <w:lang w:val="lv-LV"/>
        </w:rPr>
      </w:pPr>
      <w:r w:rsidRPr="00380AF1">
        <w:rPr>
          <w:rFonts w:cs="Arial"/>
          <w:b/>
          <w:bCs/>
          <w:sz w:val="22"/>
          <w:szCs w:val="22"/>
          <w:lang w:val="lv-LV"/>
        </w:rPr>
        <w:t>Perfekta redzamība un ērta darbība</w:t>
      </w:r>
    </w:p>
    <w:p w14:paraId="15C01AD9" w14:textId="190F92D3" w:rsidR="00233581" w:rsidRPr="0026632C" w:rsidRDefault="00BF7776" w:rsidP="007F1544">
      <w:pPr>
        <w:jc w:val="both"/>
        <w:rPr>
          <w:rFonts w:cs="Arial"/>
          <w:sz w:val="22"/>
          <w:szCs w:val="22"/>
          <w:lang w:val="lv-LV"/>
        </w:rPr>
      </w:pPr>
      <w:r w:rsidRPr="00BF7776">
        <w:rPr>
          <w:rFonts w:cs="Arial"/>
          <w:sz w:val="22"/>
          <w:szCs w:val="22"/>
          <w:lang w:val="lv-LV"/>
        </w:rPr>
        <w:t xml:space="preserve">Kas ir ārkārtīgi svarīgs vadītājam? Vienkārša un intuitīva darbība, kā arī ergonomiski optimizēta vadītāja platforma. </w:t>
      </w:r>
      <w:r w:rsidR="00F0787C">
        <w:rPr>
          <w:rFonts w:cs="Arial"/>
          <w:sz w:val="22"/>
          <w:szCs w:val="22"/>
          <w:lang w:val="lv-LV"/>
        </w:rPr>
        <w:t>M</w:t>
      </w:r>
      <w:r w:rsidR="00F0787C" w:rsidRPr="00BF7776">
        <w:rPr>
          <w:rFonts w:cs="Arial"/>
          <w:sz w:val="22"/>
          <w:szCs w:val="22"/>
          <w:lang w:val="lv-LV"/>
        </w:rPr>
        <w:t>odeļiem ar kabīni, kā arī modeļiem ar apgāšanās aizsargierīci (ROPS)</w:t>
      </w:r>
      <w:r w:rsidR="00F0787C">
        <w:rPr>
          <w:rFonts w:cs="Arial"/>
          <w:sz w:val="22"/>
          <w:szCs w:val="22"/>
          <w:lang w:val="lv-LV"/>
        </w:rPr>
        <w:t xml:space="preserve"> k</w:t>
      </w:r>
      <w:r w:rsidRPr="00BF7776">
        <w:rPr>
          <w:rFonts w:cs="Arial"/>
          <w:sz w:val="22"/>
          <w:szCs w:val="22"/>
          <w:lang w:val="lv-LV"/>
        </w:rPr>
        <w:t xml:space="preserve">ombinācijā ar asimetriskā rāmja formu tas nodrošina perfektu redzamību. Jau vienā no pirmajām mašīnas izmantošanas reizēm Turcijā bija skaidrs, cik viegli mašīna darbojas. Būvlaukumā netālu no Ankaras četrjoslu automaģistrāles 3,5 km garā posma atjaunošanas darbos tika izmantots HP 280. Būvdarbu vadītājs </w:t>
      </w:r>
      <w:r w:rsidRPr="00CD4DA9">
        <w:rPr>
          <w:rFonts w:cs="Arial"/>
          <w:i/>
          <w:iCs/>
          <w:sz w:val="22"/>
          <w:szCs w:val="22"/>
          <w:lang w:val="lv-LV"/>
        </w:rPr>
        <w:t>Gökçe Tokul von Onur Contract Inc.</w:t>
      </w:r>
      <w:r w:rsidRPr="00BF7776">
        <w:rPr>
          <w:rFonts w:cs="Arial"/>
          <w:sz w:val="22"/>
          <w:szCs w:val="22"/>
          <w:lang w:val="lv-LV"/>
        </w:rPr>
        <w:t xml:space="preserve"> bija pārsteigts par jauno pneimatisko riepu veltni un paziņoja: "Vadītājs varēja nekavējoties sākt vadīt mašīnu, saņemot tikai minimālas norādes. Kolēģi no darbnīcas man ziņoja, ka degvielas patēriņš ir ārkārtīgi zems."</w:t>
      </w:r>
    </w:p>
    <w:p w14:paraId="26FBFBDA" w14:textId="77777777" w:rsidR="007F1544" w:rsidRPr="0026632C" w:rsidRDefault="007F1544" w:rsidP="00E7367C">
      <w:pPr>
        <w:rPr>
          <w:szCs w:val="22"/>
          <w:lang w:val="lv-LV"/>
        </w:rPr>
      </w:pPr>
    </w:p>
    <w:p w14:paraId="6AB0050B" w14:textId="3AD05FC5" w:rsidR="007F1544" w:rsidRPr="0026632C" w:rsidRDefault="00CD4DA9" w:rsidP="00E22034">
      <w:pPr>
        <w:tabs>
          <w:tab w:val="left" w:pos="1083"/>
          <w:tab w:val="left" w:pos="2724"/>
        </w:tabs>
        <w:ind w:right="-2" w:hanging="7"/>
        <w:jc w:val="both"/>
        <w:rPr>
          <w:rFonts w:cs="Arial"/>
          <w:b/>
          <w:bCs/>
          <w:sz w:val="22"/>
          <w:szCs w:val="22"/>
          <w:lang w:val="lv-LV"/>
        </w:rPr>
      </w:pPr>
      <w:r w:rsidRPr="00CD4DA9">
        <w:rPr>
          <w:rFonts w:cs="Arial"/>
          <w:b/>
          <w:bCs/>
          <w:sz w:val="22"/>
          <w:szCs w:val="22"/>
          <w:lang w:val="lv-LV"/>
        </w:rPr>
        <w:t>Spēcīgs pat nogāzēs</w:t>
      </w:r>
    </w:p>
    <w:p w14:paraId="1E83F8C0" w14:textId="078DD97A" w:rsidR="007F1544" w:rsidRPr="0026632C" w:rsidRDefault="00D84A78" w:rsidP="007F1544">
      <w:pPr>
        <w:jc w:val="both"/>
        <w:rPr>
          <w:rFonts w:cs="Arial"/>
          <w:sz w:val="22"/>
          <w:szCs w:val="22"/>
          <w:lang w:val="lv-LV"/>
        </w:rPr>
      </w:pPr>
      <w:r w:rsidRPr="00D84A78">
        <w:rPr>
          <w:rFonts w:cs="Arial"/>
          <w:sz w:val="22"/>
          <w:szCs w:val="22"/>
          <w:lang w:val="lv-LV"/>
        </w:rPr>
        <w:t>HP sērijas jaudīgā, hidrostatiskā aizmugurējās ass piedziņa kopā ar jutīgu vadības sistēmu ļauj iestatīt pareizo ātrumu jebkurā darba situācijā. Tas arī nodrošināja pneimatisk</w:t>
      </w:r>
      <w:r w:rsidR="00E47AFC">
        <w:rPr>
          <w:rFonts w:cs="Arial"/>
          <w:sz w:val="22"/>
          <w:szCs w:val="22"/>
          <w:lang w:val="lv-LV"/>
        </w:rPr>
        <w:t>am</w:t>
      </w:r>
      <w:r w:rsidRPr="00D84A78">
        <w:rPr>
          <w:rFonts w:cs="Arial"/>
          <w:sz w:val="22"/>
          <w:szCs w:val="22"/>
          <w:lang w:val="lv-LV"/>
        </w:rPr>
        <w:t xml:space="preserve"> riepu veltnim labu sniegumu kalnainajā Ankaras apkārtnē. Norādīto darba ātrumu var ērti pielāgot, izmantojot grozāmo pogu</w:t>
      </w:r>
      <w:r>
        <w:rPr>
          <w:rFonts w:cs="Arial"/>
          <w:sz w:val="22"/>
          <w:szCs w:val="22"/>
          <w:lang w:val="lv-LV"/>
        </w:rPr>
        <w:t>,</w:t>
      </w:r>
      <w:r w:rsidR="000038E7">
        <w:rPr>
          <w:rFonts w:cs="Arial"/>
          <w:sz w:val="22"/>
          <w:szCs w:val="22"/>
          <w:lang w:val="lv-LV"/>
        </w:rPr>
        <w:t xml:space="preserve"> un</w:t>
      </w:r>
      <w:r w:rsidRPr="00D84A78">
        <w:rPr>
          <w:rFonts w:cs="Arial"/>
          <w:sz w:val="22"/>
          <w:szCs w:val="22"/>
          <w:lang w:val="lv-LV"/>
        </w:rPr>
        <w:t xml:space="preserve"> tas ir svarīgs viendabīgas blīvēšanas priekšnoteikums. </w:t>
      </w:r>
      <w:r w:rsidR="000038E7">
        <w:rPr>
          <w:rFonts w:cs="Arial"/>
          <w:sz w:val="22"/>
          <w:szCs w:val="22"/>
          <w:lang w:val="lv-LV"/>
        </w:rPr>
        <w:t>Nedrīkst aizmirst</w:t>
      </w:r>
      <w:r w:rsidRPr="00D84A78">
        <w:rPr>
          <w:rFonts w:cs="Arial"/>
          <w:sz w:val="22"/>
          <w:szCs w:val="22"/>
          <w:lang w:val="lv-LV"/>
        </w:rPr>
        <w:t xml:space="preserve"> gudro piedziņas vadību</w:t>
      </w:r>
      <w:r w:rsidR="00E93757">
        <w:rPr>
          <w:rFonts w:cs="Arial"/>
          <w:sz w:val="22"/>
          <w:szCs w:val="22"/>
          <w:lang w:val="lv-LV"/>
        </w:rPr>
        <w:t xml:space="preserve"> - t</w:t>
      </w:r>
      <w:r w:rsidR="000038E7">
        <w:rPr>
          <w:rFonts w:cs="Arial"/>
          <w:sz w:val="22"/>
          <w:szCs w:val="22"/>
          <w:lang w:val="lv-LV"/>
        </w:rPr>
        <w:t>ā</w:t>
      </w:r>
      <w:r w:rsidRPr="00D84A78">
        <w:rPr>
          <w:rFonts w:cs="Arial"/>
          <w:sz w:val="22"/>
          <w:szCs w:val="22"/>
          <w:lang w:val="lv-LV"/>
        </w:rPr>
        <w:t xml:space="preserve"> nodrošina vieglu, vienmērīgu paātrinājumu un bremzēšanu, kas novērš nevienmērīgu blīvēšanu.</w:t>
      </w:r>
      <w:r w:rsidR="00BE6132" w:rsidRPr="0026632C">
        <w:rPr>
          <w:rFonts w:cs="Arial"/>
          <w:sz w:val="22"/>
          <w:szCs w:val="22"/>
          <w:lang w:val="lv-LV"/>
        </w:rPr>
        <w:br/>
      </w:r>
    </w:p>
    <w:p w14:paraId="08F82D66" w14:textId="4EC44BB3" w:rsidR="007F1544" w:rsidRPr="0026632C" w:rsidRDefault="00D94895" w:rsidP="00E22034">
      <w:pPr>
        <w:jc w:val="both"/>
        <w:rPr>
          <w:rFonts w:cs="Arial"/>
          <w:b/>
          <w:bCs/>
          <w:sz w:val="22"/>
          <w:szCs w:val="22"/>
          <w:lang w:val="lv-LV"/>
        </w:rPr>
      </w:pPr>
      <w:r w:rsidRPr="00D94895">
        <w:rPr>
          <w:rFonts w:cs="Arial"/>
          <w:b/>
          <w:bCs/>
          <w:sz w:val="22"/>
          <w:szCs w:val="22"/>
          <w:lang w:val="lv-LV"/>
        </w:rPr>
        <w:t>Iespēju klāsts visiem modeļiem</w:t>
      </w:r>
    </w:p>
    <w:p w14:paraId="57259827" w14:textId="6CFE64AA" w:rsidR="00233581" w:rsidRPr="0026632C" w:rsidRDefault="00926784" w:rsidP="00E7367C">
      <w:pPr>
        <w:jc w:val="both"/>
        <w:rPr>
          <w:rFonts w:cs="Arial"/>
          <w:sz w:val="22"/>
          <w:szCs w:val="22"/>
          <w:lang w:val="lv-LV"/>
        </w:rPr>
      </w:pPr>
      <w:r w:rsidRPr="00926784">
        <w:rPr>
          <w:rFonts w:cs="Arial"/>
          <w:sz w:val="22"/>
          <w:szCs w:val="22"/>
          <w:lang w:val="lv-LV"/>
        </w:rPr>
        <w:t xml:space="preserve">HP sērijai </w:t>
      </w:r>
      <w:r w:rsidRPr="004C1CB3">
        <w:rPr>
          <w:rFonts w:cs="Arial"/>
          <w:i/>
          <w:iCs/>
          <w:sz w:val="22"/>
          <w:szCs w:val="22"/>
          <w:lang w:val="lv-LV"/>
        </w:rPr>
        <w:t>Hamm</w:t>
      </w:r>
      <w:r w:rsidRPr="00926784">
        <w:rPr>
          <w:rFonts w:cs="Arial"/>
          <w:sz w:val="22"/>
          <w:szCs w:val="22"/>
          <w:lang w:val="lv-LV"/>
        </w:rPr>
        <w:t xml:space="preserve"> piedāvā plašu iespēju klāstu, kas nozīmē, ka pneimatisko riepu veltņi var būt lieliski aprīkoti katram atsevišķam tirgum un pielietojumam. Termiskie </w:t>
      </w:r>
      <w:r w:rsidRPr="00926784">
        <w:rPr>
          <w:rFonts w:cs="Arial"/>
          <w:sz w:val="22"/>
          <w:szCs w:val="22"/>
          <w:lang w:val="lv-LV"/>
        </w:rPr>
        <w:lastRenderedPageBreak/>
        <w:t>priekšauti vienmēr ir bijuši klasisks pneimatisko riepu veltņu aprīkojums. Tie ir pieejami visiem HP sērijas modeļiem. Riepu sildīšana ar dīzeļdegvielu ir jauna HP 180i un HP 280i modeļu funkcija. Vissvarīgākā priekšrocība: integrētā riepu apkure netiek darbināta, izmantojot gāzi, bet gan ar dīzeļdegvielu no degvielas tvertnes.</w:t>
      </w:r>
      <w:r>
        <w:rPr>
          <w:rFonts w:cs="Arial"/>
          <w:sz w:val="22"/>
          <w:szCs w:val="22"/>
          <w:lang w:val="lv-LV"/>
        </w:rPr>
        <w:t xml:space="preserve"> </w:t>
      </w:r>
      <w:r w:rsidR="004C1CB3" w:rsidRPr="004C1CB3">
        <w:rPr>
          <w:rFonts w:cs="Arial"/>
          <w:sz w:val="22"/>
          <w:szCs w:val="22"/>
          <w:lang w:val="lv-LV"/>
        </w:rPr>
        <w:t xml:space="preserve">Tas nozīmē, ka bieži vien ļoti dārgā transportēšana un laikietilpīgā cilindru nomaiņa ir pilnībā novērsta. Ar šo risinājumu </w:t>
      </w:r>
      <w:r w:rsidR="004C1CB3" w:rsidRPr="004C1CB3">
        <w:rPr>
          <w:rFonts w:cs="Arial"/>
          <w:i/>
          <w:iCs/>
          <w:sz w:val="22"/>
          <w:szCs w:val="22"/>
          <w:lang w:val="lv-LV"/>
        </w:rPr>
        <w:t>Hamm</w:t>
      </w:r>
      <w:r w:rsidR="004C1CB3" w:rsidRPr="004C1CB3">
        <w:rPr>
          <w:rFonts w:cs="Arial"/>
          <w:sz w:val="22"/>
          <w:szCs w:val="22"/>
          <w:lang w:val="lv-LV"/>
        </w:rPr>
        <w:t xml:space="preserve"> ir novērsis arī bīstamības avotu, jo, saskaroties ar eļļu vai piedevu, nav atklātas liesmas un līdz ar to arī aizdegšanās riska. Vēl viena pastāvīga jaunās riepu sildīšanas iezīme ir automātiska temperatūras kontrole. Pēc </w:t>
      </w:r>
      <w:r w:rsidR="00C67EC3" w:rsidRPr="004C1CB3">
        <w:rPr>
          <w:rFonts w:cs="Arial"/>
          <w:sz w:val="22"/>
          <w:szCs w:val="22"/>
          <w:lang w:val="lv-LV"/>
        </w:rPr>
        <w:t xml:space="preserve">iepriekšējas </w:t>
      </w:r>
      <w:r w:rsidR="004C1CB3" w:rsidRPr="004C1CB3">
        <w:rPr>
          <w:rFonts w:cs="Arial"/>
          <w:sz w:val="22"/>
          <w:szCs w:val="22"/>
          <w:lang w:val="lv-LV"/>
        </w:rPr>
        <w:t>minimālās un maksimālās vērtības izvēles vadības ierīce uztur temperatūru šajā diapazonā. Vadītājs var redzēt pašreizējo temperatūru, izmantojot displeju. Riepu sildīšana arī neietekmē mašīnu balastu. Neatkarīgi no tā ir iespējams maksimālais pieļaujamais darba svars.</w:t>
      </w:r>
    </w:p>
    <w:p w14:paraId="7F39560B" w14:textId="77777777" w:rsidR="007F1544" w:rsidRPr="0026632C" w:rsidRDefault="007F1544" w:rsidP="00E7367C">
      <w:pPr>
        <w:jc w:val="both"/>
        <w:rPr>
          <w:sz w:val="22"/>
          <w:szCs w:val="22"/>
          <w:lang w:val="lv-LV" w:eastAsia="de-DE"/>
        </w:rPr>
      </w:pPr>
    </w:p>
    <w:p w14:paraId="3C6F15EC" w14:textId="74501532" w:rsidR="007F1544" w:rsidRPr="0026632C" w:rsidRDefault="004A2F89" w:rsidP="00E22034">
      <w:pPr>
        <w:jc w:val="both"/>
        <w:rPr>
          <w:rFonts w:cs="Arial"/>
          <w:b/>
          <w:bCs/>
          <w:sz w:val="22"/>
          <w:szCs w:val="22"/>
          <w:lang w:val="lv-LV"/>
        </w:rPr>
      </w:pPr>
      <w:r w:rsidRPr="004A2F89">
        <w:rPr>
          <w:rFonts w:cs="Arial"/>
          <w:b/>
          <w:bCs/>
          <w:sz w:val="22"/>
          <w:szCs w:val="22"/>
          <w:lang w:val="lv-LV"/>
        </w:rPr>
        <w:t>Inovatīva piedevu smidzināšanas sistēma</w:t>
      </w:r>
      <w:r w:rsidR="007F1544" w:rsidRPr="0026632C">
        <w:rPr>
          <w:rFonts w:cs="Arial"/>
          <w:b/>
          <w:bCs/>
          <w:sz w:val="22"/>
          <w:szCs w:val="22"/>
          <w:lang w:val="lv-LV"/>
        </w:rPr>
        <w:t xml:space="preserve"> </w:t>
      </w:r>
    </w:p>
    <w:p w14:paraId="32730A36" w14:textId="0809B97E" w:rsidR="00AF5DF0" w:rsidRPr="0026632C" w:rsidRDefault="004133E5" w:rsidP="007F1544">
      <w:pPr>
        <w:jc w:val="both"/>
        <w:rPr>
          <w:sz w:val="22"/>
          <w:szCs w:val="22"/>
          <w:lang w:val="lv-LV" w:eastAsia="de-DE"/>
        </w:rPr>
      </w:pPr>
      <w:r w:rsidRPr="004133E5">
        <w:rPr>
          <w:rFonts w:cs="Arial"/>
          <w:sz w:val="22"/>
          <w:szCs w:val="22"/>
          <w:lang w:val="lv-LV"/>
        </w:rPr>
        <w:t xml:space="preserve">Ieklājot konkrētu asfaltu, kuru ir diezgan grūti apstrādāt, pneimatisko riepu laistīšana ar piedevu ir būtiska augstas kvalitātes blīvēšanai. Pilnībā pārveidojot piedevu smidzināšanas sistēmu, </w:t>
      </w:r>
      <w:r w:rsidRPr="004133E5">
        <w:rPr>
          <w:rFonts w:cs="Arial"/>
          <w:i/>
          <w:iCs/>
          <w:sz w:val="22"/>
          <w:szCs w:val="22"/>
          <w:lang w:val="lv-LV"/>
        </w:rPr>
        <w:t>Hamm</w:t>
      </w:r>
      <w:r w:rsidRPr="004133E5">
        <w:rPr>
          <w:rFonts w:cs="Arial"/>
          <w:sz w:val="22"/>
          <w:szCs w:val="22"/>
          <w:lang w:val="lv-LV"/>
        </w:rPr>
        <w:t xml:space="preserve"> rada optimālus priekšnoteikumus ērtai apstrādei un augstākai blīvēšanas kvalitātei. Sistēma piedāvā vairākas priekšrocības. Pirmā lieta, kas jāņem vērā, ir piedevu koncentrāta pildīšana, kas ietaupa laiku, un nav nepieciešama iepriekšēja sajaukšana. Pēc tam devu var regulēt dažādos līmeņos no vadītāja platformas. Ūdens un piedeva tiek sajaukti automātiski, kas garantē ilgstošu optimālu sajaukšanas attiecību bez noslāņošanās. Vadītājam arī vienmēr ir iespēja kontrolēt uzpildes līmeni, izmantojot vadības paneļa displeju. Ir iespējams arī jebkurā laikā no vadītāja platformas pārv</w:t>
      </w:r>
      <w:r w:rsidR="00C2164D">
        <w:rPr>
          <w:rFonts w:cs="Arial"/>
          <w:sz w:val="22"/>
          <w:szCs w:val="22"/>
          <w:lang w:val="lv-LV"/>
        </w:rPr>
        <w:t>eidot</w:t>
      </w:r>
      <w:r w:rsidRPr="004133E5">
        <w:rPr>
          <w:rFonts w:cs="Arial"/>
          <w:sz w:val="22"/>
          <w:szCs w:val="22"/>
          <w:lang w:val="lv-LV"/>
        </w:rPr>
        <w:t xml:space="preserve"> smidzināšanu no ūdens par piedevu. Īsumā: tipisks </w:t>
      </w:r>
      <w:r w:rsidRPr="004133E5">
        <w:rPr>
          <w:rFonts w:cs="Arial"/>
          <w:i/>
          <w:iCs/>
          <w:sz w:val="22"/>
          <w:szCs w:val="22"/>
          <w:lang w:val="lv-LV"/>
        </w:rPr>
        <w:t>Hamm</w:t>
      </w:r>
      <w:r w:rsidRPr="004133E5">
        <w:rPr>
          <w:rFonts w:cs="Arial"/>
          <w:sz w:val="22"/>
          <w:szCs w:val="22"/>
          <w:lang w:val="lv-LV"/>
        </w:rPr>
        <w:t xml:space="preserve"> - novatorisks un ar skaidru pievienoto vērtību lietotājam.</w:t>
      </w:r>
      <w:r w:rsidR="00A72108" w:rsidRPr="0026632C">
        <w:rPr>
          <w:sz w:val="22"/>
          <w:szCs w:val="22"/>
          <w:lang w:val="lv-LV" w:eastAsia="de-DE"/>
        </w:rPr>
        <w:br/>
      </w:r>
      <w:r w:rsidR="00A72108" w:rsidRPr="0026632C">
        <w:rPr>
          <w:sz w:val="22"/>
          <w:szCs w:val="22"/>
          <w:lang w:val="lv-LV" w:eastAsia="de-DE"/>
        </w:rPr>
        <w:br/>
      </w:r>
      <w:r w:rsidR="00A72108" w:rsidRPr="0026632C">
        <w:rPr>
          <w:sz w:val="22"/>
          <w:szCs w:val="22"/>
          <w:lang w:val="lv-LV" w:eastAsia="de-DE"/>
        </w:rPr>
        <w:br/>
      </w:r>
      <w:r w:rsidR="00A72108" w:rsidRPr="0026632C">
        <w:rPr>
          <w:sz w:val="22"/>
          <w:szCs w:val="22"/>
          <w:lang w:val="lv-LV" w:eastAsia="de-DE"/>
        </w:rPr>
        <w:br/>
      </w:r>
      <w:r w:rsidR="00A72108" w:rsidRPr="0026632C">
        <w:rPr>
          <w:sz w:val="22"/>
          <w:szCs w:val="22"/>
          <w:lang w:val="lv-LV" w:eastAsia="de-DE"/>
        </w:rPr>
        <w:br/>
      </w:r>
      <w:r w:rsidR="00A72108" w:rsidRPr="0026632C">
        <w:rPr>
          <w:sz w:val="22"/>
          <w:szCs w:val="22"/>
          <w:lang w:val="lv-LV" w:eastAsia="de-DE"/>
        </w:rPr>
        <w:br/>
      </w:r>
      <w:r w:rsidR="00A72108" w:rsidRPr="0026632C">
        <w:rPr>
          <w:sz w:val="22"/>
          <w:szCs w:val="22"/>
          <w:lang w:val="lv-LV" w:eastAsia="de-DE"/>
        </w:rPr>
        <w:br/>
      </w:r>
      <w:r w:rsidR="00A72108" w:rsidRPr="0026632C">
        <w:rPr>
          <w:sz w:val="22"/>
          <w:szCs w:val="22"/>
          <w:lang w:val="lv-LV" w:eastAsia="de-DE"/>
        </w:rPr>
        <w:br/>
      </w:r>
      <w:r w:rsidR="00A72108" w:rsidRPr="0026632C">
        <w:rPr>
          <w:sz w:val="22"/>
          <w:szCs w:val="22"/>
          <w:lang w:val="lv-LV" w:eastAsia="de-DE"/>
        </w:rPr>
        <w:br/>
      </w:r>
      <w:r w:rsidR="00A72108" w:rsidRPr="0026632C">
        <w:rPr>
          <w:sz w:val="22"/>
          <w:szCs w:val="22"/>
          <w:lang w:val="lv-LV" w:eastAsia="de-DE"/>
        </w:rPr>
        <w:br/>
      </w:r>
    </w:p>
    <w:p w14:paraId="6B9E5E97" w14:textId="359FB8AC" w:rsidR="00A72108" w:rsidRPr="0026632C" w:rsidRDefault="00A72108" w:rsidP="00E7367C">
      <w:pPr>
        <w:jc w:val="both"/>
        <w:rPr>
          <w:sz w:val="22"/>
          <w:szCs w:val="22"/>
          <w:lang w:val="lv-LV" w:eastAsia="de-DE"/>
        </w:rPr>
      </w:pPr>
    </w:p>
    <w:p w14:paraId="4B7C7507" w14:textId="00A25F85" w:rsidR="00A72108" w:rsidRPr="0026632C" w:rsidRDefault="00A72108" w:rsidP="00E7367C">
      <w:pPr>
        <w:jc w:val="both"/>
        <w:rPr>
          <w:sz w:val="22"/>
          <w:szCs w:val="22"/>
          <w:lang w:val="lv-LV" w:eastAsia="de-DE"/>
        </w:rPr>
      </w:pPr>
    </w:p>
    <w:p w14:paraId="703719DA" w14:textId="0CE7A44E" w:rsidR="00A72108" w:rsidRPr="0026632C" w:rsidRDefault="00A72108" w:rsidP="00E7367C">
      <w:pPr>
        <w:jc w:val="both"/>
        <w:rPr>
          <w:sz w:val="22"/>
          <w:szCs w:val="22"/>
          <w:lang w:val="lv-LV" w:eastAsia="de-DE"/>
        </w:rPr>
      </w:pPr>
    </w:p>
    <w:p w14:paraId="2D96F6C4" w14:textId="13857A0C" w:rsidR="00A72108" w:rsidRPr="0026632C" w:rsidRDefault="00A72108" w:rsidP="00E7367C">
      <w:pPr>
        <w:jc w:val="both"/>
        <w:rPr>
          <w:sz w:val="22"/>
          <w:szCs w:val="22"/>
          <w:lang w:val="lv-LV" w:eastAsia="de-DE"/>
        </w:rPr>
      </w:pPr>
    </w:p>
    <w:p w14:paraId="02A7E4B9" w14:textId="7DFE2FD2" w:rsidR="00A72108" w:rsidRPr="0026632C" w:rsidRDefault="00A72108" w:rsidP="00E7367C">
      <w:pPr>
        <w:jc w:val="both"/>
        <w:rPr>
          <w:sz w:val="22"/>
          <w:szCs w:val="22"/>
          <w:lang w:val="lv-LV" w:eastAsia="de-DE"/>
        </w:rPr>
      </w:pPr>
    </w:p>
    <w:p w14:paraId="1B7D8859" w14:textId="39E48EE1" w:rsidR="00A72108" w:rsidRPr="0026632C" w:rsidRDefault="00A72108" w:rsidP="00E7367C">
      <w:pPr>
        <w:jc w:val="both"/>
        <w:rPr>
          <w:sz w:val="22"/>
          <w:szCs w:val="22"/>
          <w:lang w:val="lv-LV" w:eastAsia="de-DE"/>
        </w:rPr>
      </w:pPr>
    </w:p>
    <w:p w14:paraId="104A31B2" w14:textId="096138FB" w:rsidR="00A72108" w:rsidRPr="0026632C" w:rsidRDefault="00A72108" w:rsidP="00E7367C">
      <w:pPr>
        <w:jc w:val="both"/>
        <w:rPr>
          <w:sz w:val="22"/>
          <w:szCs w:val="22"/>
          <w:lang w:val="lv-LV" w:eastAsia="de-DE"/>
        </w:rPr>
      </w:pPr>
    </w:p>
    <w:p w14:paraId="71D3BB50" w14:textId="62C5ECDD" w:rsidR="00A72108" w:rsidRPr="0026632C" w:rsidRDefault="00A72108" w:rsidP="00E7367C">
      <w:pPr>
        <w:jc w:val="both"/>
        <w:rPr>
          <w:sz w:val="22"/>
          <w:szCs w:val="22"/>
          <w:lang w:val="lv-LV" w:eastAsia="de-DE"/>
        </w:rPr>
      </w:pPr>
    </w:p>
    <w:p w14:paraId="5E1CBD6A" w14:textId="49FB1F0F" w:rsidR="00A72108" w:rsidRDefault="00A72108" w:rsidP="00E7367C">
      <w:pPr>
        <w:jc w:val="both"/>
        <w:rPr>
          <w:sz w:val="22"/>
          <w:szCs w:val="22"/>
          <w:lang w:val="lv-LV" w:eastAsia="de-DE"/>
        </w:rPr>
      </w:pPr>
    </w:p>
    <w:p w14:paraId="41E36894" w14:textId="4C2FBF58" w:rsidR="00D433E4" w:rsidRDefault="00D433E4" w:rsidP="00E7367C">
      <w:pPr>
        <w:jc w:val="both"/>
        <w:rPr>
          <w:sz w:val="22"/>
          <w:szCs w:val="22"/>
          <w:lang w:val="lv-LV" w:eastAsia="de-DE"/>
        </w:rPr>
      </w:pPr>
    </w:p>
    <w:p w14:paraId="5ECC7B0B" w14:textId="65993A4C" w:rsidR="00D433E4" w:rsidRDefault="00D433E4" w:rsidP="00E7367C">
      <w:pPr>
        <w:jc w:val="both"/>
        <w:rPr>
          <w:sz w:val="22"/>
          <w:szCs w:val="22"/>
          <w:lang w:val="lv-LV" w:eastAsia="de-DE"/>
        </w:rPr>
      </w:pPr>
    </w:p>
    <w:p w14:paraId="425E65A1" w14:textId="77777777" w:rsidR="00D433E4" w:rsidRPr="0026632C" w:rsidRDefault="00D433E4" w:rsidP="00E7367C">
      <w:pPr>
        <w:jc w:val="both"/>
        <w:rPr>
          <w:sz w:val="22"/>
          <w:szCs w:val="22"/>
          <w:lang w:val="lv-LV" w:eastAsia="de-DE"/>
        </w:rPr>
      </w:pPr>
    </w:p>
    <w:p w14:paraId="37A7CF95" w14:textId="3A6D9A2B" w:rsidR="004133E5" w:rsidRPr="004133E5" w:rsidRDefault="00D433E4" w:rsidP="004133E5">
      <w:pPr>
        <w:pStyle w:val="Text"/>
        <w:rPr>
          <w:lang w:val="lv-LV"/>
        </w:rPr>
      </w:pPr>
      <w:r>
        <w:rPr>
          <w:lang w:val="lv-LV"/>
        </w:rPr>
        <w:br/>
      </w:r>
    </w:p>
    <w:p w14:paraId="7E67FC9A" w14:textId="77777777" w:rsidR="00C24E75" w:rsidRPr="0026632C" w:rsidRDefault="00C24E75" w:rsidP="00E7367C">
      <w:pPr>
        <w:pStyle w:val="HeadlineFotos"/>
        <w:spacing w:line="240" w:lineRule="auto"/>
        <w:rPr>
          <w:rFonts w:eastAsia="Calibri" w:cs="Arial"/>
          <w:caps w:val="0"/>
          <w:szCs w:val="22"/>
          <w:lang w:val="lv-LV"/>
        </w:rPr>
      </w:pPr>
    </w:p>
    <w:p w14:paraId="69C8B030" w14:textId="1F290953" w:rsidR="00534F30" w:rsidRPr="0026632C" w:rsidRDefault="004133E5" w:rsidP="00E7367C">
      <w:pPr>
        <w:pStyle w:val="HeadlineFotos"/>
        <w:spacing w:line="240" w:lineRule="auto"/>
        <w:rPr>
          <w:lang w:val="lv-LV"/>
        </w:rPr>
      </w:pPr>
      <w:r>
        <w:rPr>
          <w:rFonts w:eastAsia="Calibri" w:cs="Arial"/>
          <w:caps w:val="0"/>
          <w:szCs w:val="22"/>
          <w:lang w:val="lv-LV"/>
        </w:rPr>
        <w:lastRenderedPageBreak/>
        <w:t>Attēli</w:t>
      </w:r>
      <w:r w:rsidR="007F1544" w:rsidRPr="0026632C">
        <w:rPr>
          <w:rFonts w:eastAsia="Calibri" w:cs="Arial"/>
          <w:caps w:val="0"/>
          <w:szCs w:val="22"/>
          <w:lang w:val="lv-LV"/>
        </w:rPr>
        <w:t>:</w:t>
      </w:r>
    </w:p>
    <w:tbl>
      <w:tblPr>
        <w:tblW w:w="0" w:type="auto"/>
        <w:tblCellSpacing w:w="71" w:type="dxa"/>
        <w:tblCellMar>
          <w:left w:w="0" w:type="dxa"/>
          <w:right w:w="0" w:type="dxa"/>
        </w:tblCellMar>
        <w:tblLook w:val="04A0" w:firstRow="1" w:lastRow="0" w:firstColumn="1" w:lastColumn="0" w:noHBand="0" w:noVBand="1"/>
      </w:tblPr>
      <w:tblGrid>
        <w:gridCol w:w="4921"/>
        <w:gridCol w:w="4576"/>
      </w:tblGrid>
      <w:tr w:rsidR="00BE5437" w:rsidRPr="00D433E4" w14:paraId="1DE05AEF" w14:textId="77777777" w:rsidTr="00B76B06">
        <w:trPr>
          <w:trHeight w:val="2270"/>
          <w:tblCellSpacing w:w="71" w:type="dxa"/>
        </w:trPr>
        <w:tc>
          <w:tcPr>
            <w:tcW w:w="4708" w:type="dxa"/>
            <w:tcBorders>
              <w:right w:val="single" w:sz="4" w:space="0" w:color="auto"/>
            </w:tcBorders>
            <w:shd w:val="clear" w:color="auto" w:fill="auto"/>
          </w:tcPr>
          <w:p w14:paraId="531C05EA" w14:textId="67084DAF" w:rsidR="0084388B" w:rsidRPr="0026632C" w:rsidRDefault="009B33F8" w:rsidP="00B76B06">
            <w:pPr>
              <w:rPr>
                <w:lang w:val="lv-LV"/>
              </w:rPr>
            </w:pPr>
            <w:r w:rsidRPr="0026632C">
              <w:rPr>
                <w:lang w:val="lv-LV"/>
              </w:rPr>
              <w:t xml:space="preserve"> </w:t>
            </w:r>
            <w:r w:rsidRPr="0026632C">
              <w:rPr>
                <w:noProof/>
                <w:lang w:val="lv-LV"/>
              </w:rPr>
              <w:drawing>
                <wp:inline distT="0" distB="0" distL="0" distR="0" wp14:anchorId="44992284" wp14:editId="0432D278">
                  <wp:extent cx="2675255" cy="1786363"/>
                  <wp:effectExtent l="0" t="0" r="0" b="4445"/>
                  <wp:docPr id="10" name="Grafik 10"/>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a:blip r:embed="rId8"/>
                          <a:stretch>
                            <a:fillRect/>
                          </a:stretch>
                        </pic:blipFill>
                        <pic:spPr>
                          <a:xfrm>
                            <a:off x="0" y="0"/>
                            <a:ext cx="2675255" cy="1786363"/>
                          </a:xfrm>
                          <a:prstGeom prst="rect">
                            <a:avLst/>
                          </a:prstGeom>
                        </pic:spPr>
                      </pic:pic>
                    </a:graphicData>
                  </a:graphic>
                </wp:inline>
              </w:drawing>
            </w:r>
          </w:p>
        </w:tc>
        <w:tc>
          <w:tcPr>
            <w:tcW w:w="4363" w:type="dxa"/>
            <w:shd w:val="clear" w:color="auto" w:fill="auto"/>
          </w:tcPr>
          <w:p w14:paraId="751BD219" w14:textId="2E2AF9CC" w:rsidR="0084388B" w:rsidRPr="0026632C" w:rsidRDefault="007F1544" w:rsidP="00B76B06">
            <w:pPr>
              <w:pStyle w:val="berschrift31"/>
              <w:widowControl w:val="0"/>
              <w:rPr>
                <w:lang w:val="lv-LV"/>
              </w:rPr>
            </w:pPr>
            <w:r w:rsidRPr="0026632C">
              <w:rPr>
                <w:lang w:val="lv-LV"/>
              </w:rPr>
              <w:t>HAMM</w:t>
            </w:r>
            <w:r w:rsidR="00AF5DF0" w:rsidRPr="0026632C">
              <w:rPr>
                <w:lang w:val="lv-LV"/>
              </w:rPr>
              <w:t>_</w:t>
            </w:r>
            <w:r w:rsidR="000D2FE5" w:rsidRPr="0026632C">
              <w:rPr>
                <w:lang w:val="lv-LV"/>
              </w:rPr>
              <w:t>HP Series</w:t>
            </w:r>
            <w:r w:rsidR="00233581" w:rsidRPr="0026632C">
              <w:rPr>
                <w:lang w:val="lv-LV"/>
              </w:rPr>
              <w:t>_01</w:t>
            </w:r>
          </w:p>
          <w:p w14:paraId="15E218DC" w14:textId="500358DD" w:rsidR="0084388B" w:rsidRPr="0026632C" w:rsidRDefault="004018A4" w:rsidP="00B76B06">
            <w:pPr>
              <w:autoSpaceDE w:val="0"/>
              <w:autoSpaceDN w:val="0"/>
              <w:adjustRightInd w:val="0"/>
              <w:rPr>
                <w:sz w:val="20"/>
                <w:szCs w:val="20"/>
                <w:lang w:val="lv-LV"/>
              </w:rPr>
            </w:pPr>
            <w:r w:rsidRPr="004018A4">
              <w:rPr>
                <w:rFonts w:cs="Arial"/>
                <w:sz w:val="20"/>
                <w:szCs w:val="20"/>
                <w:lang w:val="lv-LV"/>
              </w:rPr>
              <w:t>Tāpat kā vairums pneimatisko riepu veltņu Turcijā, arī Ankarā izmantotais HP 280 bija aprīkots ar ter</w:t>
            </w:r>
            <w:r>
              <w:rPr>
                <w:rFonts w:cs="Arial"/>
                <w:sz w:val="20"/>
                <w:szCs w:val="20"/>
                <w:lang w:val="lv-LV"/>
              </w:rPr>
              <w:t>mo</w:t>
            </w:r>
            <w:r w:rsidRPr="004018A4">
              <w:rPr>
                <w:rFonts w:cs="Arial"/>
                <w:sz w:val="20"/>
                <w:szCs w:val="20"/>
                <w:lang w:val="lv-LV"/>
              </w:rPr>
              <w:t xml:space="preserve"> </w:t>
            </w:r>
            <w:r w:rsidR="00410060">
              <w:rPr>
                <w:rFonts w:cs="Arial"/>
                <w:sz w:val="20"/>
                <w:szCs w:val="20"/>
                <w:lang w:val="lv-LV"/>
              </w:rPr>
              <w:t>aizkariem</w:t>
            </w:r>
            <w:r w:rsidR="007F1544" w:rsidRPr="0026632C">
              <w:rPr>
                <w:rFonts w:cs="Arial"/>
                <w:sz w:val="20"/>
                <w:szCs w:val="20"/>
                <w:lang w:val="lv-LV"/>
              </w:rPr>
              <w:t xml:space="preserve">. </w:t>
            </w:r>
          </w:p>
        </w:tc>
      </w:tr>
      <w:tr w:rsidR="00952F1F" w:rsidRPr="0026632C" w14:paraId="4DDC7F6F" w14:textId="77777777" w:rsidTr="00B76B06">
        <w:trPr>
          <w:trHeight w:val="2270"/>
          <w:tblCellSpacing w:w="71" w:type="dxa"/>
        </w:trPr>
        <w:tc>
          <w:tcPr>
            <w:tcW w:w="4708" w:type="dxa"/>
            <w:tcBorders>
              <w:right w:val="single" w:sz="4" w:space="0" w:color="auto"/>
            </w:tcBorders>
            <w:shd w:val="clear" w:color="auto" w:fill="auto"/>
          </w:tcPr>
          <w:p w14:paraId="0BAA9484" w14:textId="287C9C5C" w:rsidR="00952F1F" w:rsidRPr="0026632C" w:rsidRDefault="00952F1F" w:rsidP="00B76B06">
            <w:pPr>
              <w:rPr>
                <w:lang w:val="lv-LV"/>
              </w:rPr>
            </w:pPr>
            <w:r w:rsidRPr="0026632C">
              <w:rPr>
                <w:noProof/>
                <w:lang w:val="lv-LV"/>
              </w:rPr>
              <w:drawing>
                <wp:inline distT="0" distB="0" distL="0" distR="0" wp14:anchorId="4F874751" wp14:editId="5576F927">
                  <wp:extent cx="2716038" cy="1813596"/>
                  <wp:effectExtent l="0" t="0" r="8255" b="0"/>
                  <wp:docPr id="11" name="Grafik 1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9"/>
                          <a:stretch>
                            <a:fillRect/>
                          </a:stretch>
                        </pic:blipFill>
                        <pic:spPr>
                          <a:xfrm>
                            <a:off x="0" y="0"/>
                            <a:ext cx="2716038" cy="1813596"/>
                          </a:xfrm>
                          <a:prstGeom prst="rect">
                            <a:avLst/>
                          </a:prstGeom>
                        </pic:spPr>
                      </pic:pic>
                    </a:graphicData>
                  </a:graphic>
                </wp:inline>
              </w:drawing>
            </w:r>
          </w:p>
        </w:tc>
        <w:tc>
          <w:tcPr>
            <w:tcW w:w="4363" w:type="dxa"/>
            <w:shd w:val="clear" w:color="auto" w:fill="auto"/>
          </w:tcPr>
          <w:p w14:paraId="64E03866" w14:textId="565EA5B8" w:rsidR="00952F1F" w:rsidRPr="0026632C" w:rsidRDefault="000D2FE5" w:rsidP="00952F1F">
            <w:pPr>
              <w:pStyle w:val="berschrift31"/>
              <w:widowControl w:val="0"/>
              <w:rPr>
                <w:lang w:val="lv-LV"/>
              </w:rPr>
            </w:pPr>
            <w:r w:rsidRPr="0026632C">
              <w:rPr>
                <w:lang w:val="lv-LV"/>
              </w:rPr>
              <w:t>HAMM_HP Series</w:t>
            </w:r>
            <w:r w:rsidR="00952F1F" w:rsidRPr="0026632C">
              <w:rPr>
                <w:lang w:val="lv-LV"/>
              </w:rPr>
              <w:t>_02</w:t>
            </w:r>
          </w:p>
          <w:p w14:paraId="2A104965" w14:textId="2B74FCDD" w:rsidR="00952F1F" w:rsidRPr="0026632C" w:rsidRDefault="00E81149" w:rsidP="00F64D64">
            <w:pPr>
              <w:pStyle w:val="berschrift31"/>
              <w:widowControl w:val="0"/>
              <w:spacing w:line="240" w:lineRule="auto"/>
              <w:jc w:val="left"/>
              <w:rPr>
                <w:b w:val="0"/>
                <w:bCs/>
                <w:lang w:val="lv-LV"/>
              </w:rPr>
            </w:pPr>
            <w:r w:rsidRPr="00E81149">
              <w:rPr>
                <w:b w:val="0"/>
                <w:bCs/>
                <w:lang w:val="lv-LV"/>
              </w:rPr>
              <w:t>Atšķirīgā iezīme: cita starpā, lielā ūdens tvertne ar 650 l tilpumu padara HP sērijas pneimatisko</w:t>
            </w:r>
            <w:r w:rsidR="00410060">
              <w:rPr>
                <w:b w:val="0"/>
                <w:bCs/>
                <w:lang w:val="lv-LV"/>
              </w:rPr>
              <w:t>s</w:t>
            </w:r>
            <w:r w:rsidRPr="00E81149">
              <w:rPr>
                <w:b w:val="0"/>
                <w:bCs/>
                <w:lang w:val="lv-LV"/>
              </w:rPr>
              <w:t xml:space="preserve"> riepu veltņus par īpaši produktīviem. Attēlā redzams HP 280i, kas tiek izmantots Fogentālē (</w:t>
            </w:r>
            <w:r w:rsidRPr="00E81149">
              <w:rPr>
                <w:b w:val="0"/>
                <w:bCs/>
                <w:i/>
                <w:iCs/>
                <w:lang w:val="lv-LV"/>
              </w:rPr>
              <w:t>Voggenthal</w:t>
            </w:r>
            <w:r w:rsidRPr="00E81149">
              <w:rPr>
                <w:b w:val="0"/>
                <w:bCs/>
                <w:lang w:val="lv-LV"/>
              </w:rPr>
              <w:t>).</w:t>
            </w:r>
          </w:p>
        </w:tc>
      </w:tr>
      <w:tr w:rsidR="00952F1F" w:rsidRPr="00D433E4" w14:paraId="3FCF31B7" w14:textId="77777777" w:rsidTr="00B76B06">
        <w:trPr>
          <w:trHeight w:val="2270"/>
          <w:tblCellSpacing w:w="71" w:type="dxa"/>
        </w:trPr>
        <w:tc>
          <w:tcPr>
            <w:tcW w:w="4708" w:type="dxa"/>
            <w:tcBorders>
              <w:right w:val="single" w:sz="4" w:space="0" w:color="auto"/>
            </w:tcBorders>
            <w:shd w:val="clear" w:color="auto" w:fill="auto"/>
          </w:tcPr>
          <w:p w14:paraId="3027F65C" w14:textId="1F983A5D" w:rsidR="00952F1F" w:rsidRPr="0026632C" w:rsidRDefault="00952F1F" w:rsidP="00B76B06">
            <w:pPr>
              <w:rPr>
                <w:lang w:val="lv-LV"/>
              </w:rPr>
            </w:pPr>
            <w:r w:rsidRPr="0026632C">
              <w:rPr>
                <w:noProof/>
                <w:lang w:val="lv-LV"/>
              </w:rPr>
              <w:drawing>
                <wp:inline distT="0" distB="0" distL="0" distR="0" wp14:anchorId="2E03D089" wp14:editId="62DEFCD9">
                  <wp:extent cx="2716038" cy="1810692"/>
                  <wp:effectExtent l="0" t="0" r="8255" b="0"/>
                  <wp:docPr id="13" name="Grafik 13"/>
                  <wp:cNvGraphicFramePr/>
                  <a:graphic xmlns:a="http://schemas.openxmlformats.org/drawingml/2006/main">
                    <a:graphicData uri="http://schemas.openxmlformats.org/drawingml/2006/picture">
                      <pic:pic xmlns:pic="http://schemas.openxmlformats.org/drawingml/2006/picture">
                        <pic:nvPicPr>
                          <pic:cNvPr id="13" name="Grafik 13"/>
                          <pic:cNvPicPr/>
                        </pic:nvPicPr>
                        <pic:blipFill>
                          <a:blip r:embed="rId10"/>
                          <a:stretch>
                            <a:fillRect/>
                          </a:stretch>
                        </pic:blipFill>
                        <pic:spPr>
                          <a:xfrm>
                            <a:off x="0" y="0"/>
                            <a:ext cx="2716038" cy="1810692"/>
                          </a:xfrm>
                          <a:prstGeom prst="rect">
                            <a:avLst/>
                          </a:prstGeom>
                        </pic:spPr>
                      </pic:pic>
                    </a:graphicData>
                  </a:graphic>
                </wp:inline>
              </w:drawing>
            </w:r>
          </w:p>
        </w:tc>
        <w:tc>
          <w:tcPr>
            <w:tcW w:w="4363" w:type="dxa"/>
            <w:shd w:val="clear" w:color="auto" w:fill="auto"/>
          </w:tcPr>
          <w:p w14:paraId="1A54C2E2" w14:textId="776E0A75" w:rsidR="00670020" w:rsidRPr="0026632C" w:rsidRDefault="007F1544" w:rsidP="00670020">
            <w:pPr>
              <w:pStyle w:val="berschrift31"/>
              <w:widowControl w:val="0"/>
              <w:rPr>
                <w:lang w:val="lv-LV"/>
              </w:rPr>
            </w:pPr>
            <w:r w:rsidRPr="0026632C">
              <w:rPr>
                <w:lang w:val="lv-LV"/>
              </w:rPr>
              <w:t>HAMM</w:t>
            </w:r>
            <w:r w:rsidR="00670020" w:rsidRPr="0026632C">
              <w:rPr>
                <w:lang w:val="lv-LV"/>
              </w:rPr>
              <w:t>_</w:t>
            </w:r>
            <w:r w:rsidR="000D2FE5" w:rsidRPr="0026632C">
              <w:rPr>
                <w:lang w:val="lv-LV"/>
              </w:rPr>
              <w:t>HP Series</w:t>
            </w:r>
            <w:r w:rsidR="00670020" w:rsidRPr="0026632C">
              <w:rPr>
                <w:lang w:val="lv-LV"/>
              </w:rPr>
              <w:t>_03</w:t>
            </w:r>
          </w:p>
          <w:p w14:paraId="0822F2F4" w14:textId="40002412" w:rsidR="00952F1F" w:rsidRPr="0026632C" w:rsidRDefault="004B06D4" w:rsidP="00F64D64">
            <w:pPr>
              <w:pStyle w:val="berschrift31"/>
              <w:widowControl w:val="0"/>
              <w:spacing w:line="240" w:lineRule="auto"/>
              <w:jc w:val="left"/>
              <w:rPr>
                <w:b w:val="0"/>
                <w:bCs/>
                <w:lang w:val="lv-LV"/>
              </w:rPr>
            </w:pPr>
            <w:r w:rsidRPr="004B06D4">
              <w:rPr>
                <w:rFonts w:cs="Arial"/>
                <w:b w:val="0"/>
                <w:bCs/>
                <w:szCs w:val="22"/>
                <w:lang w:val="lv-LV"/>
              </w:rPr>
              <w:t xml:space="preserve">Jaunā, ar dīzeļdegvielu darbināmā riepu apsilde ir pieejama kā </w:t>
            </w:r>
            <w:r w:rsidRPr="004B06D4">
              <w:rPr>
                <w:rFonts w:cs="Arial"/>
                <w:b w:val="0"/>
                <w:bCs/>
                <w:i/>
                <w:iCs/>
                <w:szCs w:val="22"/>
                <w:lang w:val="lv-LV"/>
              </w:rPr>
              <w:t>Hamm</w:t>
            </w:r>
            <w:r w:rsidRPr="004B06D4">
              <w:rPr>
                <w:rFonts w:cs="Arial"/>
                <w:b w:val="0"/>
                <w:bCs/>
                <w:szCs w:val="22"/>
                <w:lang w:val="lv-LV"/>
              </w:rPr>
              <w:t xml:space="preserve"> papildaprīkojums. Attēlā redzams HP 180i ar jaunu riepu apsildi, kas sablīvē 9 metrus platu pamat</w:t>
            </w:r>
            <w:r w:rsidR="00196592">
              <w:rPr>
                <w:rFonts w:cs="Arial"/>
                <w:b w:val="0"/>
                <w:bCs/>
                <w:szCs w:val="22"/>
                <w:lang w:val="lv-LV"/>
              </w:rPr>
              <w:t xml:space="preserve">slāni </w:t>
            </w:r>
            <w:r w:rsidRPr="004B06D4">
              <w:rPr>
                <w:rFonts w:cs="Arial"/>
                <w:b w:val="0"/>
                <w:bCs/>
                <w:szCs w:val="22"/>
                <w:lang w:val="lv-LV"/>
              </w:rPr>
              <w:t>apvedceļam Frīdrihshafenā (</w:t>
            </w:r>
            <w:r w:rsidRPr="004B06D4">
              <w:rPr>
                <w:rFonts w:cs="Arial"/>
                <w:b w:val="0"/>
                <w:bCs/>
                <w:i/>
                <w:iCs/>
                <w:szCs w:val="22"/>
                <w:lang w:val="lv-LV"/>
              </w:rPr>
              <w:t>Friedrichshafen</w:t>
            </w:r>
            <w:r w:rsidRPr="004B06D4">
              <w:rPr>
                <w:rFonts w:cs="Arial"/>
                <w:b w:val="0"/>
                <w:bCs/>
                <w:szCs w:val="22"/>
                <w:lang w:val="lv-LV"/>
              </w:rPr>
              <w:t>)</w:t>
            </w:r>
            <w:r w:rsidR="007F1544" w:rsidRPr="0026632C">
              <w:rPr>
                <w:rFonts w:cs="Arial"/>
                <w:b w:val="0"/>
                <w:bCs/>
                <w:szCs w:val="22"/>
                <w:lang w:val="lv-LV"/>
              </w:rPr>
              <w:t>.</w:t>
            </w:r>
          </w:p>
        </w:tc>
      </w:tr>
      <w:tr w:rsidR="00670020" w:rsidRPr="0026632C" w14:paraId="724C5279" w14:textId="77777777" w:rsidTr="00B76B06">
        <w:trPr>
          <w:trHeight w:val="2270"/>
          <w:tblCellSpacing w:w="71" w:type="dxa"/>
        </w:trPr>
        <w:tc>
          <w:tcPr>
            <w:tcW w:w="4708" w:type="dxa"/>
            <w:tcBorders>
              <w:right w:val="single" w:sz="4" w:space="0" w:color="auto"/>
            </w:tcBorders>
            <w:shd w:val="clear" w:color="auto" w:fill="auto"/>
          </w:tcPr>
          <w:p w14:paraId="37C00E5E" w14:textId="342C3400" w:rsidR="00670020" w:rsidRPr="0026632C" w:rsidRDefault="00670020" w:rsidP="00B76B06">
            <w:pPr>
              <w:rPr>
                <w:lang w:val="lv-LV"/>
              </w:rPr>
            </w:pPr>
            <w:r w:rsidRPr="0026632C">
              <w:rPr>
                <w:noProof/>
                <w:lang w:val="lv-LV"/>
              </w:rPr>
              <w:drawing>
                <wp:inline distT="0" distB="0" distL="0" distR="0" wp14:anchorId="1ED3C1E3" wp14:editId="34645929">
                  <wp:extent cx="2716038" cy="1813595"/>
                  <wp:effectExtent l="0" t="0" r="8255" b="0"/>
                  <wp:docPr id="15" name="Grafik 15"/>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1"/>
                          <a:stretch>
                            <a:fillRect/>
                          </a:stretch>
                        </pic:blipFill>
                        <pic:spPr>
                          <a:xfrm>
                            <a:off x="0" y="0"/>
                            <a:ext cx="2716038" cy="1813595"/>
                          </a:xfrm>
                          <a:prstGeom prst="rect">
                            <a:avLst/>
                          </a:prstGeom>
                        </pic:spPr>
                      </pic:pic>
                    </a:graphicData>
                  </a:graphic>
                </wp:inline>
              </w:drawing>
            </w:r>
          </w:p>
        </w:tc>
        <w:tc>
          <w:tcPr>
            <w:tcW w:w="4363" w:type="dxa"/>
            <w:shd w:val="clear" w:color="auto" w:fill="auto"/>
          </w:tcPr>
          <w:p w14:paraId="62FF7E35" w14:textId="188C09ED" w:rsidR="00670020" w:rsidRPr="0026632C" w:rsidRDefault="007F1544" w:rsidP="00670020">
            <w:pPr>
              <w:pStyle w:val="berschrift31"/>
              <w:widowControl w:val="0"/>
              <w:rPr>
                <w:lang w:val="lv-LV"/>
              </w:rPr>
            </w:pPr>
            <w:r w:rsidRPr="0026632C">
              <w:rPr>
                <w:lang w:val="lv-LV"/>
              </w:rPr>
              <w:t>HAMM</w:t>
            </w:r>
            <w:r w:rsidR="00670020" w:rsidRPr="0026632C">
              <w:rPr>
                <w:lang w:val="lv-LV"/>
              </w:rPr>
              <w:t>_</w:t>
            </w:r>
            <w:r w:rsidR="000D2FE5" w:rsidRPr="0026632C">
              <w:rPr>
                <w:lang w:val="lv-LV"/>
              </w:rPr>
              <w:t>HP Series</w:t>
            </w:r>
            <w:r w:rsidR="00670020" w:rsidRPr="0026632C">
              <w:rPr>
                <w:lang w:val="lv-LV"/>
              </w:rPr>
              <w:t>_04</w:t>
            </w:r>
          </w:p>
          <w:p w14:paraId="5DF3F008" w14:textId="0F591806" w:rsidR="00670020" w:rsidRPr="0026632C" w:rsidRDefault="003E1738" w:rsidP="00F64D64">
            <w:pPr>
              <w:pStyle w:val="berschrift31"/>
              <w:widowControl w:val="0"/>
              <w:spacing w:line="240" w:lineRule="auto"/>
              <w:jc w:val="left"/>
              <w:rPr>
                <w:b w:val="0"/>
                <w:bCs/>
                <w:lang w:val="lv-LV"/>
              </w:rPr>
            </w:pPr>
            <w:r>
              <w:rPr>
                <w:rFonts w:cs="Arial"/>
                <w:b w:val="0"/>
                <w:bCs/>
                <w:szCs w:val="22"/>
                <w:lang w:val="lv-LV"/>
              </w:rPr>
              <w:t>Īstais</w:t>
            </w:r>
            <w:r w:rsidR="00AB3279" w:rsidRPr="00AB3279">
              <w:rPr>
                <w:rFonts w:cs="Arial"/>
                <w:b w:val="0"/>
                <w:bCs/>
                <w:szCs w:val="22"/>
                <w:lang w:val="lv-LV"/>
              </w:rPr>
              <w:t xml:space="preserve"> modelis visiem tirgiem: </w:t>
            </w:r>
            <w:r w:rsidR="00BA025A">
              <w:rPr>
                <w:rFonts w:cs="Arial"/>
                <w:b w:val="0"/>
                <w:bCs/>
                <w:szCs w:val="22"/>
                <w:lang w:val="lv-LV"/>
              </w:rPr>
              <w:t>k</w:t>
            </w:r>
            <w:r w:rsidR="00AB3279" w:rsidRPr="00AB3279">
              <w:rPr>
                <w:rFonts w:cs="Arial"/>
                <w:b w:val="0"/>
                <w:bCs/>
                <w:szCs w:val="22"/>
                <w:lang w:val="lv-LV"/>
              </w:rPr>
              <w:t xml:space="preserve">amēr </w:t>
            </w:r>
            <w:r w:rsidR="00E32658" w:rsidRPr="00AB3279">
              <w:rPr>
                <w:rFonts w:cs="Arial"/>
                <w:b w:val="0"/>
                <w:bCs/>
                <w:szCs w:val="22"/>
                <w:lang w:val="lv-LV"/>
              </w:rPr>
              <w:t xml:space="preserve">modeļi </w:t>
            </w:r>
            <w:r w:rsidR="00AB3279" w:rsidRPr="00AB3279">
              <w:rPr>
                <w:rFonts w:cs="Arial"/>
                <w:b w:val="0"/>
                <w:bCs/>
                <w:szCs w:val="22"/>
                <w:lang w:val="lv-LV"/>
              </w:rPr>
              <w:t xml:space="preserve">HP 180 un HP 280 (pa kreisi) tiek eksportēti uz 3. līmeņa tirgiem, </w:t>
            </w:r>
            <w:r w:rsidR="00E32658" w:rsidRPr="00AB3279">
              <w:rPr>
                <w:rFonts w:cs="Arial"/>
                <w:b w:val="0"/>
                <w:bCs/>
                <w:szCs w:val="22"/>
                <w:lang w:val="lv-LV"/>
              </w:rPr>
              <w:t xml:space="preserve">modeļi </w:t>
            </w:r>
            <w:r w:rsidR="00AB3279" w:rsidRPr="00AB3279">
              <w:rPr>
                <w:rFonts w:cs="Arial"/>
                <w:b w:val="0"/>
                <w:bCs/>
                <w:szCs w:val="22"/>
                <w:lang w:val="lv-LV"/>
              </w:rPr>
              <w:t xml:space="preserve">HP 180i un HP 280i (pa labi) ir paredzēti tirgiem ar </w:t>
            </w:r>
            <w:r w:rsidR="00AB3279" w:rsidRPr="003E1738">
              <w:rPr>
                <w:rFonts w:cs="Arial"/>
                <w:b w:val="0"/>
                <w:bCs/>
                <w:i/>
                <w:iCs/>
                <w:szCs w:val="22"/>
                <w:lang w:val="lv-LV"/>
              </w:rPr>
              <w:t>EPA Tier 4</w:t>
            </w:r>
            <w:r w:rsidR="00AB3279" w:rsidRPr="00AB3279">
              <w:rPr>
                <w:rFonts w:cs="Arial"/>
                <w:b w:val="0"/>
                <w:bCs/>
                <w:szCs w:val="22"/>
                <w:lang w:val="lv-LV"/>
              </w:rPr>
              <w:t xml:space="preserve"> / </w:t>
            </w:r>
            <w:r w:rsidR="00AB3279" w:rsidRPr="003E1738">
              <w:rPr>
                <w:rFonts w:cs="Arial"/>
                <w:b w:val="0"/>
                <w:bCs/>
                <w:i/>
                <w:iCs/>
                <w:szCs w:val="22"/>
                <w:lang w:val="lv-LV"/>
              </w:rPr>
              <w:t>EU</w:t>
            </w:r>
            <w:r w:rsidR="00E32658" w:rsidRPr="003E1738">
              <w:rPr>
                <w:rFonts w:cs="Arial"/>
                <w:b w:val="0"/>
                <w:bCs/>
                <w:i/>
                <w:iCs/>
                <w:szCs w:val="22"/>
                <w:lang w:val="lv-LV"/>
              </w:rPr>
              <w:t xml:space="preserve"> Stage</w:t>
            </w:r>
            <w:r w:rsidR="00AB3279" w:rsidRPr="003E1738">
              <w:rPr>
                <w:rFonts w:cs="Arial"/>
                <w:b w:val="0"/>
                <w:bCs/>
                <w:i/>
                <w:iCs/>
                <w:szCs w:val="22"/>
                <w:lang w:val="lv-LV"/>
              </w:rPr>
              <w:t xml:space="preserve"> V</w:t>
            </w:r>
            <w:r w:rsidR="00AB3279" w:rsidRPr="00AB3279">
              <w:rPr>
                <w:rFonts w:cs="Arial"/>
                <w:b w:val="0"/>
                <w:bCs/>
                <w:szCs w:val="22"/>
                <w:lang w:val="lv-LV"/>
              </w:rPr>
              <w:t xml:space="preserve"> emisiju standartiem. Visi </w:t>
            </w:r>
            <w:r w:rsidR="00AB3279" w:rsidRPr="00E32658">
              <w:rPr>
                <w:rFonts w:cs="Arial"/>
                <w:b w:val="0"/>
                <w:bCs/>
                <w:i/>
                <w:iCs/>
                <w:szCs w:val="22"/>
                <w:lang w:val="lv-LV"/>
              </w:rPr>
              <w:t>Hamm</w:t>
            </w:r>
            <w:r w:rsidR="00AB3279" w:rsidRPr="00AB3279">
              <w:rPr>
                <w:rFonts w:cs="Arial"/>
                <w:b w:val="0"/>
                <w:bCs/>
                <w:szCs w:val="22"/>
                <w:lang w:val="lv-LV"/>
              </w:rPr>
              <w:t xml:space="preserve"> modeļi ir veidoti uz vienas </w:t>
            </w:r>
            <w:r w:rsidR="00050FE0">
              <w:rPr>
                <w:rFonts w:cs="Arial"/>
                <w:b w:val="0"/>
                <w:bCs/>
                <w:szCs w:val="22"/>
                <w:lang w:val="lv-LV"/>
              </w:rPr>
              <w:t>bāzes</w:t>
            </w:r>
            <w:r w:rsidR="007F1544" w:rsidRPr="0026632C">
              <w:rPr>
                <w:rFonts w:cs="Arial"/>
                <w:b w:val="0"/>
                <w:bCs/>
                <w:szCs w:val="22"/>
                <w:lang w:val="lv-LV"/>
              </w:rPr>
              <w:t>.</w:t>
            </w:r>
          </w:p>
        </w:tc>
      </w:tr>
    </w:tbl>
    <w:p w14:paraId="51E8E071" w14:textId="77777777" w:rsidR="00E86A52" w:rsidRPr="0026632C" w:rsidRDefault="00E86A52" w:rsidP="009B2BA5">
      <w:pPr>
        <w:pStyle w:val="Text"/>
        <w:rPr>
          <w:i/>
          <w:u w:val="single"/>
          <w:lang w:val="lv-LV"/>
        </w:rPr>
      </w:pPr>
    </w:p>
    <w:p w14:paraId="6FBB8792" w14:textId="7F118A84" w:rsidR="007F1544" w:rsidRPr="0026632C" w:rsidRDefault="00F35CFA" w:rsidP="007F1544">
      <w:pPr>
        <w:pStyle w:val="Text"/>
        <w:spacing w:line="276" w:lineRule="auto"/>
        <w:rPr>
          <w:lang w:val="lv-LV"/>
        </w:rPr>
      </w:pPr>
      <w:r w:rsidRPr="00F35CFA">
        <w:rPr>
          <w:i/>
          <w:u w:val="single"/>
          <w:lang w:val="lv-LV"/>
        </w:rPr>
        <w:lastRenderedPageBreak/>
        <w:t xml:space="preserve">Piezīme. Šīs fotogrāfijas ir paredzētas tikai kā priekšskatījums. Lai drukātu publikācijās, lūdzu, izmantojiet fotogrāfijas 300 dpi izšķirtspējā, kuras var lejupielādēt no </w:t>
      </w:r>
      <w:r w:rsidRPr="00050FE0">
        <w:rPr>
          <w:iCs/>
          <w:u w:val="single"/>
          <w:lang w:val="lv-LV"/>
        </w:rPr>
        <w:t>Wirtgen Group</w:t>
      </w:r>
      <w:r w:rsidRPr="00F35CFA">
        <w:rPr>
          <w:i/>
          <w:u w:val="single"/>
          <w:lang w:val="lv-LV"/>
        </w:rPr>
        <w:t xml:space="preserve"> tīmekļa vietnēm</w:t>
      </w:r>
      <w:r w:rsidR="007F1544" w:rsidRPr="0026632C">
        <w:rPr>
          <w:i/>
          <w:lang w:val="lv-LV"/>
        </w:rPr>
        <w:t>.</w:t>
      </w:r>
    </w:p>
    <w:p w14:paraId="084CDD7C" w14:textId="77777777" w:rsidR="007F1544" w:rsidRPr="0026632C" w:rsidRDefault="007F1544" w:rsidP="007F1544">
      <w:pPr>
        <w:pStyle w:val="Text"/>
        <w:ind w:right="4988"/>
        <w:rPr>
          <w:i/>
          <w:lang w:val="lv-LV"/>
        </w:rPr>
      </w:pPr>
    </w:p>
    <w:tbl>
      <w:tblPr>
        <w:tblStyle w:val="Basic"/>
        <w:tblW w:w="0" w:type="auto"/>
        <w:tblLook w:val="04A0" w:firstRow="1" w:lastRow="0" w:firstColumn="1" w:lastColumn="0" w:noHBand="0" w:noVBand="1"/>
      </w:tblPr>
      <w:tblGrid>
        <w:gridCol w:w="4778"/>
        <w:gridCol w:w="4746"/>
      </w:tblGrid>
      <w:tr w:rsidR="007F1544" w:rsidRPr="0026632C" w14:paraId="37D4BB5A" w14:textId="77777777" w:rsidTr="00475481">
        <w:trPr>
          <w:cnfStyle w:val="100000000000" w:firstRow="1" w:lastRow="0" w:firstColumn="0" w:lastColumn="0" w:oddVBand="0" w:evenVBand="0" w:oddHBand="0" w:evenHBand="0" w:firstRowFirstColumn="0" w:firstRowLastColumn="0" w:lastRowFirstColumn="0" w:lastRowLastColumn="0"/>
        </w:trPr>
        <w:tc>
          <w:tcPr>
            <w:tcW w:w="4778" w:type="dxa"/>
            <w:tcBorders>
              <w:top w:val="nil"/>
              <w:left w:val="nil"/>
              <w:bottom w:val="nil"/>
              <w:right w:val="single" w:sz="48" w:space="0" w:color="FFFFFF" w:themeColor="background1"/>
            </w:tcBorders>
          </w:tcPr>
          <w:p w14:paraId="40BC12D6" w14:textId="0CFC8266" w:rsidR="007F1544" w:rsidRPr="0026632C" w:rsidRDefault="00763830" w:rsidP="00475481">
            <w:pPr>
              <w:pStyle w:val="HeadlineKontakte"/>
              <w:rPr>
                <w:lang w:val="lv-LV"/>
              </w:rPr>
            </w:pPr>
            <w:r w:rsidRPr="00763830">
              <w:rPr>
                <w:caps w:val="0"/>
                <w:lang w:val="lv-LV"/>
              </w:rPr>
              <w:t>Lai iegūtu sīkāku informāciju, lūdzu, sazinieties ar</w:t>
            </w:r>
            <w:r w:rsidR="007F1544" w:rsidRPr="0026632C">
              <w:rPr>
                <w:lang w:val="lv-LV"/>
              </w:rPr>
              <w:t>:</w:t>
            </w:r>
          </w:p>
          <w:p w14:paraId="0A2B64A7" w14:textId="77777777" w:rsidR="007F1544" w:rsidRPr="0026632C" w:rsidRDefault="007F1544" w:rsidP="00475481">
            <w:pPr>
              <w:pStyle w:val="Text"/>
              <w:spacing w:line="276" w:lineRule="auto"/>
              <w:rPr>
                <w:lang w:val="lv-LV"/>
              </w:rPr>
            </w:pPr>
            <w:r w:rsidRPr="0026632C">
              <w:rPr>
                <w:lang w:val="lv-LV"/>
              </w:rPr>
              <w:t>WIRTGEN GROUP</w:t>
            </w:r>
          </w:p>
          <w:p w14:paraId="3DC10407" w14:textId="05975920" w:rsidR="007F1544" w:rsidRPr="0026632C" w:rsidRDefault="00763830" w:rsidP="00475481">
            <w:pPr>
              <w:pStyle w:val="Text"/>
              <w:spacing w:line="276" w:lineRule="auto"/>
              <w:rPr>
                <w:lang w:val="lv-LV"/>
              </w:rPr>
            </w:pPr>
            <w:r w:rsidRPr="00763830">
              <w:rPr>
                <w:lang w:val="lv-LV"/>
              </w:rPr>
              <w:t>Sabiedrisk</w:t>
            </w:r>
            <w:r>
              <w:rPr>
                <w:lang w:val="lv-LV"/>
              </w:rPr>
              <w:t>o</w:t>
            </w:r>
            <w:r w:rsidRPr="00763830">
              <w:rPr>
                <w:lang w:val="lv-LV"/>
              </w:rPr>
              <w:t xml:space="preserve"> attiecīb</w:t>
            </w:r>
            <w:r>
              <w:rPr>
                <w:lang w:val="lv-LV"/>
              </w:rPr>
              <w:t>u departaments</w:t>
            </w:r>
          </w:p>
          <w:p w14:paraId="30C46493" w14:textId="77777777" w:rsidR="007F1544" w:rsidRPr="0026632C" w:rsidRDefault="007F1544" w:rsidP="00475481">
            <w:pPr>
              <w:pStyle w:val="Text"/>
              <w:spacing w:line="276" w:lineRule="auto"/>
              <w:rPr>
                <w:lang w:val="lv-LV"/>
              </w:rPr>
            </w:pPr>
            <w:r w:rsidRPr="0026632C">
              <w:rPr>
                <w:lang w:val="lv-LV"/>
              </w:rPr>
              <w:t>Reinhard-Wirtgen-Straße 2</w:t>
            </w:r>
          </w:p>
          <w:p w14:paraId="795321AF" w14:textId="3D9DB283" w:rsidR="007F1544" w:rsidRPr="0026632C" w:rsidRDefault="007F1544" w:rsidP="00475481">
            <w:pPr>
              <w:pStyle w:val="Text"/>
              <w:spacing w:line="276" w:lineRule="auto"/>
              <w:rPr>
                <w:lang w:val="lv-LV"/>
              </w:rPr>
            </w:pPr>
            <w:r w:rsidRPr="0026632C">
              <w:rPr>
                <w:lang w:val="lv-LV"/>
              </w:rPr>
              <w:t xml:space="preserve">53578 </w:t>
            </w:r>
            <w:r w:rsidR="00763830">
              <w:rPr>
                <w:lang w:val="lv-LV"/>
              </w:rPr>
              <w:t>Vindhāgena</w:t>
            </w:r>
          </w:p>
          <w:p w14:paraId="05401EF4" w14:textId="195224FF" w:rsidR="007F1544" w:rsidRPr="0026632C" w:rsidRDefault="00763830" w:rsidP="00475481">
            <w:pPr>
              <w:pStyle w:val="Text"/>
              <w:spacing w:line="276" w:lineRule="auto"/>
              <w:rPr>
                <w:lang w:val="lv-LV"/>
              </w:rPr>
            </w:pPr>
            <w:r>
              <w:rPr>
                <w:lang w:val="lv-LV"/>
              </w:rPr>
              <w:t>Vācija</w:t>
            </w:r>
          </w:p>
          <w:p w14:paraId="07F02B2B" w14:textId="77777777" w:rsidR="007F1544" w:rsidRPr="0026632C" w:rsidRDefault="007F1544" w:rsidP="00475481">
            <w:pPr>
              <w:pStyle w:val="Text"/>
              <w:spacing w:line="276" w:lineRule="auto"/>
              <w:rPr>
                <w:lang w:val="lv-LV"/>
              </w:rPr>
            </w:pPr>
          </w:p>
          <w:p w14:paraId="23B4D0C3" w14:textId="4AF13FFA" w:rsidR="007F1544" w:rsidRPr="0026632C" w:rsidRDefault="00763830" w:rsidP="00475481">
            <w:pPr>
              <w:pStyle w:val="Text"/>
              <w:spacing w:line="276" w:lineRule="auto"/>
              <w:rPr>
                <w:color w:val="FF0000"/>
                <w:lang w:val="lv-LV"/>
              </w:rPr>
            </w:pPr>
            <w:r>
              <w:rPr>
                <w:lang w:val="lv-LV"/>
              </w:rPr>
              <w:t>Tālrunis</w:t>
            </w:r>
            <w:r w:rsidR="007F1544" w:rsidRPr="0026632C">
              <w:rPr>
                <w:lang w:val="lv-LV"/>
              </w:rPr>
              <w:t>: +49 (0) 2645 131 – 1966</w:t>
            </w:r>
            <w:r w:rsidR="007F1544" w:rsidRPr="0026632C">
              <w:rPr>
                <w:color w:val="FF0000"/>
                <w:lang w:val="lv-LV"/>
              </w:rPr>
              <w:t xml:space="preserve"> </w:t>
            </w:r>
          </w:p>
          <w:p w14:paraId="6AB98EE5" w14:textId="115E7B66" w:rsidR="007F1544" w:rsidRPr="0026632C" w:rsidRDefault="007F1544" w:rsidP="00475481">
            <w:pPr>
              <w:pStyle w:val="Text"/>
              <w:spacing w:line="276" w:lineRule="auto"/>
              <w:rPr>
                <w:lang w:val="lv-LV"/>
              </w:rPr>
            </w:pPr>
            <w:r w:rsidRPr="0026632C">
              <w:rPr>
                <w:lang w:val="lv-LV"/>
              </w:rPr>
              <w:t>Fa</w:t>
            </w:r>
            <w:r w:rsidR="00763830">
              <w:rPr>
                <w:lang w:val="lv-LV"/>
              </w:rPr>
              <w:t>kss</w:t>
            </w:r>
            <w:r w:rsidRPr="0026632C">
              <w:rPr>
                <w:lang w:val="lv-LV"/>
              </w:rPr>
              <w:t>: +49 (0) 2645 131 – 499</w:t>
            </w:r>
          </w:p>
          <w:p w14:paraId="6BABE106" w14:textId="69599096" w:rsidR="007F1544" w:rsidRPr="0026632C" w:rsidRDefault="007F1544" w:rsidP="00475481">
            <w:pPr>
              <w:pStyle w:val="Text"/>
              <w:spacing w:line="276" w:lineRule="auto"/>
              <w:rPr>
                <w:lang w:val="lv-LV"/>
              </w:rPr>
            </w:pPr>
            <w:r w:rsidRPr="0026632C">
              <w:rPr>
                <w:lang w:val="lv-LV"/>
              </w:rPr>
              <w:t>E-</w:t>
            </w:r>
            <w:r w:rsidR="00763830">
              <w:rPr>
                <w:lang w:val="lv-LV"/>
              </w:rPr>
              <w:t>pasts</w:t>
            </w:r>
            <w:r w:rsidRPr="0026632C">
              <w:rPr>
                <w:lang w:val="lv-LV"/>
              </w:rPr>
              <w:t>: PR@wirtgen-group.com</w:t>
            </w:r>
          </w:p>
          <w:p w14:paraId="3BE48A5B" w14:textId="77777777" w:rsidR="007F1544" w:rsidRPr="0026632C" w:rsidRDefault="007F1544" w:rsidP="00475481">
            <w:pPr>
              <w:pStyle w:val="Text"/>
              <w:spacing w:line="276" w:lineRule="auto"/>
              <w:rPr>
                <w:lang w:val="lv-LV"/>
              </w:rPr>
            </w:pPr>
            <w:r w:rsidRPr="0026632C">
              <w:rPr>
                <w:lang w:val="lv-LV"/>
              </w:rPr>
              <w:t>www.wirtgen-group.com</w:t>
            </w:r>
          </w:p>
          <w:p w14:paraId="499CA38B" w14:textId="77777777" w:rsidR="007F1544" w:rsidRPr="0026632C" w:rsidRDefault="007F1544" w:rsidP="00475481">
            <w:pPr>
              <w:pStyle w:val="Text"/>
              <w:rPr>
                <w:lang w:val="lv-LV"/>
              </w:rPr>
            </w:pPr>
          </w:p>
          <w:p w14:paraId="193AE736" w14:textId="77777777" w:rsidR="007F1544" w:rsidRPr="0026632C" w:rsidRDefault="007F1544" w:rsidP="00475481">
            <w:pPr>
              <w:pStyle w:val="Text"/>
              <w:rPr>
                <w:lang w:val="lv-LV"/>
              </w:rPr>
            </w:pPr>
          </w:p>
          <w:p w14:paraId="03C4C2AF" w14:textId="77777777" w:rsidR="007F1544" w:rsidRPr="0026632C" w:rsidRDefault="007F1544" w:rsidP="00475481">
            <w:pPr>
              <w:pStyle w:val="Text"/>
              <w:rPr>
                <w:lang w:val="lv-LV"/>
              </w:rPr>
            </w:pPr>
          </w:p>
        </w:tc>
        <w:tc>
          <w:tcPr>
            <w:tcW w:w="4746" w:type="dxa"/>
            <w:tcBorders>
              <w:top w:val="nil"/>
              <w:left w:val="single" w:sz="48" w:space="0" w:color="FFFFFF" w:themeColor="background1"/>
              <w:bottom w:val="nil"/>
              <w:right w:val="nil"/>
            </w:tcBorders>
          </w:tcPr>
          <w:p w14:paraId="2E6D72AA" w14:textId="77777777" w:rsidR="007F1544" w:rsidRPr="0026632C" w:rsidRDefault="007F1544" w:rsidP="00475481">
            <w:pPr>
              <w:pStyle w:val="Text"/>
              <w:rPr>
                <w:lang w:val="lv-LV"/>
              </w:rPr>
            </w:pPr>
          </w:p>
        </w:tc>
      </w:tr>
    </w:tbl>
    <w:p w14:paraId="6345FFFA" w14:textId="77777777" w:rsidR="00D166AC" w:rsidRPr="0026632C" w:rsidRDefault="00D166AC" w:rsidP="009B2BA5">
      <w:pPr>
        <w:pStyle w:val="Text"/>
        <w:rPr>
          <w:lang w:val="lv-LV"/>
        </w:rPr>
      </w:pPr>
    </w:p>
    <w:sectPr w:rsidR="00D166AC" w:rsidRPr="0026632C" w:rsidSect="00CA4A09">
      <w:headerReference w:type="default"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79467EA" w14:textId="77777777" w:rsidR="009D69BF" w:rsidRDefault="009D69BF" w:rsidP="00E55534">
      <w:r>
        <w:separator/>
      </w:r>
    </w:p>
  </w:endnote>
  <w:endnote w:type="continuationSeparator" w:id="0">
    <w:p w14:paraId="70D0A651" w14:textId="77777777" w:rsidR="009D69BF" w:rsidRDefault="009D69BF"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Verdana">
    <w:panose1 w:val="020B0604030504040204"/>
    <w:charset w:val="00"/>
    <w:family w:val="swiss"/>
    <w:pitch w:val="variable"/>
    <w:sig w:usb0="A00006FF" w:usb1="4000205B" w:usb2="00000010" w:usb3="00000000" w:csb0="0000019F"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Neue-LightItalic">
    <w:altName w:val="Times New Roman"/>
    <w:charset w:val="00"/>
    <w:family w:val="auto"/>
    <w:pitch w:val="variable"/>
    <w:sig w:usb0="A00002FF" w:usb1="5000205B" w:usb2="00000002" w:usb3="00000000" w:csb0="00000007" w:csb1="00000000"/>
  </w:font>
  <w:font w:name="Arial Unicode MS">
    <w:panose1 w:val="020B0604020202020204"/>
    <w:charset w:val="00"/>
    <w:family w:val="roman"/>
    <w:pitch w:val="variable"/>
    <w:sig w:usb0="00000003" w:usb1="00000000"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35E96F3F" w14:textId="77777777" w:rsidTr="00723F4F">
      <w:trPr>
        <w:trHeight w:hRule="exact" w:val="227"/>
      </w:trPr>
      <w:tc>
        <w:tcPr>
          <w:tcW w:w="8364" w:type="dxa"/>
          <w:shd w:val="clear" w:color="auto" w:fill="auto"/>
        </w:tcPr>
        <w:p w14:paraId="6203B0C3" w14:textId="77777777" w:rsidR="00533132" w:rsidRPr="00723F4F" w:rsidRDefault="00533132" w:rsidP="00723F4F">
          <w:pPr>
            <w:pStyle w:val="Kolumnentitel"/>
            <w:rPr>
              <w:szCs w:val="20"/>
            </w:rPr>
          </w:pPr>
        </w:p>
      </w:tc>
      <w:tc>
        <w:tcPr>
          <w:tcW w:w="1160" w:type="dxa"/>
          <w:shd w:val="clear" w:color="auto" w:fill="auto"/>
        </w:tcPr>
        <w:p w14:paraId="42A1027E" w14:textId="6D3591AF"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E050C2">
            <w:rPr>
              <w:noProof/>
              <w:szCs w:val="20"/>
            </w:rPr>
            <w:t>02</w:t>
          </w:r>
          <w:r w:rsidRPr="00723F4F">
            <w:rPr>
              <w:szCs w:val="20"/>
            </w:rPr>
            <w:fldChar w:fldCharType="end"/>
          </w:r>
        </w:p>
      </w:tc>
    </w:tr>
  </w:tbl>
  <w:p w14:paraId="575D84B3" w14:textId="43F4A184" w:rsidR="00533132" w:rsidRDefault="009E0361">
    <w:pPr>
      <w:pStyle w:val="Fuzeile"/>
    </w:pPr>
    <w:r>
      <w:rPr>
        <w:noProof/>
        <w:lang w:eastAsia="de-DE"/>
      </w:rPr>
      <mc:AlternateContent>
        <mc:Choice Requires="wps">
          <w:drawing>
            <wp:anchor distT="0" distB="0" distL="114300" distR="114300" simplePos="0" relativeHeight="251659264" behindDoc="0" locked="0" layoutInCell="1" allowOverlap="1" wp14:anchorId="0CE9E954" wp14:editId="4D8D61FA">
              <wp:simplePos x="0" y="0"/>
              <wp:positionH relativeFrom="page">
                <wp:posOffset>756285</wp:posOffset>
              </wp:positionH>
              <wp:positionV relativeFrom="page">
                <wp:posOffset>10189210</wp:posOffset>
              </wp:positionV>
              <wp:extent cx="6047740" cy="17780"/>
              <wp:effectExtent l="0" t="0" r="0" b="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ect w14:anchorId="3712F2B0"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7E20730" w14:textId="77777777" w:rsidTr="00723F4F">
      <w:tc>
        <w:tcPr>
          <w:tcW w:w="9664" w:type="dxa"/>
          <w:shd w:val="clear" w:color="auto" w:fill="auto"/>
        </w:tcPr>
        <w:p w14:paraId="7C9EEC74" w14:textId="77777777" w:rsidR="00533132" w:rsidRPr="00723F4F" w:rsidRDefault="00533132" w:rsidP="00723F4F">
          <w:pPr>
            <w:pStyle w:val="Fuzeile"/>
            <w:spacing w:before="96" w:after="96"/>
            <w:rPr>
              <w:szCs w:val="20"/>
            </w:rPr>
          </w:pPr>
          <w:r w:rsidRPr="00723F4F">
            <w:rPr>
              <w:rStyle w:val="Hervorhebung"/>
              <w:szCs w:val="20"/>
            </w:rPr>
            <w:t>WIRTGEN GmbH</w:t>
          </w:r>
          <w:r w:rsidRPr="00723F4F">
            <w:rPr>
              <w:szCs w:val="20"/>
            </w:rPr>
            <w:t xml:space="preserve"> · Reinhard-Wirtgen-Str. 2 · D-53578 Windhagen · T: +49 26 45 / 131 0</w:t>
          </w:r>
        </w:p>
      </w:tc>
    </w:tr>
  </w:tbl>
  <w:p w14:paraId="353AAFC1" w14:textId="26D8D60D" w:rsidR="00533132" w:rsidRDefault="009E0361">
    <w:pPr>
      <w:pStyle w:val="Fuzeile"/>
    </w:pPr>
    <w:r>
      <w:rPr>
        <w:noProof/>
        <w:lang w:eastAsia="de-DE"/>
      </w:rPr>
      <mc:AlternateContent>
        <mc:Choice Requires="wps">
          <w:drawing>
            <wp:anchor distT="0" distB="0" distL="114300" distR="114300" simplePos="0" relativeHeight="251658240" behindDoc="0" locked="0" layoutInCell="1" allowOverlap="1" wp14:anchorId="54CF0F43" wp14:editId="4F98754C">
              <wp:simplePos x="0" y="0"/>
              <wp:positionH relativeFrom="page">
                <wp:posOffset>756285</wp:posOffset>
              </wp:positionH>
              <wp:positionV relativeFrom="page">
                <wp:posOffset>10081260</wp:posOffset>
              </wp:positionV>
              <wp:extent cx="6047740" cy="17780"/>
              <wp:effectExtent l="0" t="0" r="0" b="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ect w14:anchorId="1C6A07C1"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90A94F6" w14:textId="77777777" w:rsidR="009D69BF" w:rsidRDefault="009D69BF" w:rsidP="00E55534">
      <w:r>
        <w:separator/>
      </w:r>
    </w:p>
  </w:footnote>
  <w:footnote w:type="continuationSeparator" w:id="0">
    <w:p w14:paraId="2E205D1F" w14:textId="77777777" w:rsidR="009D69BF" w:rsidRDefault="009D69BF"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8B8FF3B" w14:textId="028478AC" w:rsidR="00533132" w:rsidRPr="00533132" w:rsidRDefault="009E0361" w:rsidP="00533132">
    <w:pPr>
      <w:pStyle w:val="Kopfzeile"/>
    </w:pPr>
    <w:r>
      <w:rPr>
        <w:noProof/>
        <w:lang w:eastAsia="de-DE"/>
      </w:rPr>
      <w:drawing>
        <wp:anchor distT="0" distB="0" distL="114300" distR="114300" simplePos="0" relativeHeight="251660288" behindDoc="1" locked="0" layoutInCell="1" allowOverlap="1" wp14:anchorId="25DF91D2" wp14:editId="3E19E574">
          <wp:simplePos x="0" y="0"/>
          <wp:positionH relativeFrom="column">
            <wp:posOffset>-759460</wp:posOffset>
          </wp:positionH>
          <wp:positionV relativeFrom="paragraph">
            <wp:posOffset>-453390</wp:posOffset>
          </wp:positionV>
          <wp:extent cx="7559675" cy="10693400"/>
          <wp:effectExtent l="0" t="0" r="0" b="0"/>
          <wp:wrapNone/>
          <wp:docPr id="1"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AF8E6E" w14:textId="71BF11F2" w:rsidR="00533132" w:rsidRDefault="009E0361">
    <w:pPr>
      <w:pStyle w:val="Kopfzeile"/>
    </w:pPr>
    <w:r>
      <w:rPr>
        <w:noProof/>
        <w:lang w:eastAsia="de-DE"/>
      </w:rPr>
      <mc:AlternateContent>
        <mc:Choice Requires="wps">
          <w:drawing>
            <wp:anchor distT="0" distB="0" distL="114300" distR="114300" simplePos="0" relativeHeight="251657216" behindDoc="0" locked="0" layoutInCell="1" allowOverlap="1" wp14:anchorId="04A8EC4C" wp14:editId="632DDE89">
              <wp:simplePos x="0" y="0"/>
              <wp:positionH relativeFrom="page">
                <wp:posOffset>756285</wp:posOffset>
              </wp:positionH>
              <wp:positionV relativeFrom="page">
                <wp:posOffset>935990</wp:posOffset>
              </wp:positionV>
              <wp:extent cx="6047740" cy="36195"/>
              <wp:effectExtent l="0" t="0" r="0" b="0"/>
              <wp:wrapNone/>
              <wp:docPr id="7"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ect w14:anchorId="373F7B3D"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" fillcolor="#41535d" stroked="f" strokeweight="2pt">
              <w10:wrap anchorx="page" anchory="page"/>
            </v:rect>
          </w:pict>
        </mc:Fallback>
      </mc:AlternateContent>
    </w:r>
    <w:r>
      <w:rPr>
        <w:noProof/>
        <w:lang w:eastAsia="de-DE"/>
      </w:rPr>
      <w:drawing>
        <wp:anchor distT="0" distB="0" distL="114300" distR="114300" simplePos="0" relativeHeight="251656192" behindDoc="0" locked="0" layoutInCell="1" allowOverlap="1" wp14:anchorId="5F7DDC99" wp14:editId="16AD34BC">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1655168" behindDoc="0" locked="0" layoutInCell="1" allowOverlap="1" wp14:anchorId="7A84D43D" wp14:editId="03B110D2">
          <wp:simplePos x="0" y="0"/>
          <wp:positionH relativeFrom="page">
            <wp:posOffset>756285</wp:posOffset>
          </wp:positionH>
          <wp:positionV relativeFrom="page">
            <wp:posOffset>360045</wp:posOffset>
          </wp:positionV>
          <wp:extent cx="3290570" cy="360045"/>
          <wp:effectExtent l="0" t="0" r="0" b="0"/>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1672B73"/>
    <w:multiLevelType w:val="multilevel"/>
    <w:tmpl w:val="436E556E"/>
    <w:lvl w:ilvl="0">
      <w:start w:val="1"/>
      <w:numFmt w:val="decimal"/>
      <w:pStyle w:val="Themen"/>
      <w:lvlText w:val="%1."/>
      <w:lvlJc w:val="left"/>
      <w:pPr>
        <w:tabs>
          <w:tab w:val="num" w:pos="720"/>
        </w:tabs>
        <w:ind w:left="720" w:hanging="720"/>
      </w:pPr>
    </w:lvl>
    <w:lvl w:ilvl="1">
      <w:start w:val="1"/>
      <w:numFmt w:val="decimal"/>
      <w:pStyle w:val="Bulletpoint2"/>
      <w:lvlText w:val="%2."/>
      <w:lvlJc w:val="left"/>
      <w:pPr>
        <w:tabs>
          <w:tab w:val="num" w:pos="1440"/>
        </w:tabs>
        <w:ind w:left="1440" w:hanging="720"/>
      </w:pPr>
    </w:lvl>
    <w:lvl w:ilvl="2">
      <w:start w:val="1"/>
      <w:numFmt w:val="decimal"/>
      <w:pStyle w:val="Bulletpoint3"/>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attachedTemplate r:id="rId1"/>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37E3"/>
    <w:rsid w:val="000038E7"/>
    <w:rsid w:val="00004744"/>
    <w:rsid w:val="00010F2C"/>
    <w:rsid w:val="000148B3"/>
    <w:rsid w:val="00022125"/>
    <w:rsid w:val="00025FE3"/>
    <w:rsid w:val="00042106"/>
    <w:rsid w:val="00045385"/>
    <w:rsid w:val="00050FE0"/>
    <w:rsid w:val="0005285B"/>
    <w:rsid w:val="00055529"/>
    <w:rsid w:val="0006034A"/>
    <w:rsid w:val="00066D09"/>
    <w:rsid w:val="00072BAC"/>
    <w:rsid w:val="00087FED"/>
    <w:rsid w:val="0009665C"/>
    <w:rsid w:val="000976F7"/>
    <w:rsid w:val="000A36D9"/>
    <w:rsid w:val="000C7EF3"/>
    <w:rsid w:val="000D15C3"/>
    <w:rsid w:val="000D2FE5"/>
    <w:rsid w:val="000D7655"/>
    <w:rsid w:val="000E24F8"/>
    <w:rsid w:val="000E4EF3"/>
    <w:rsid w:val="000F3C22"/>
    <w:rsid w:val="00103205"/>
    <w:rsid w:val="0010436E"/>
    <w:rsid w:val="00111C2C"/>
    <w:rsid w:val="0011241A"/>
    <w:rsid w:val="00115C38"/>
    <w:rsid w:val="0012026F"/>
    <w:rsid w:val="001218DF"/>
    <w:rsid w:val="00124922"/>
    <w:rsid w:val="001315E0"/>
    <w:rsid w:val="00132055"/>
    <w:rsid w:val="00135B2C"/>
    <w:rsid w:val="001423F9"/>
    <w:rsid w:val="00152008"/>
    <w:rsid w:val="00153EBD"/>
    <w:rsid w:val="00154E7A"/>
    <w:rsid w:val="001870BE"/>
    <w:rsid w:val="00196592"/>
    <w:rsid w:val="001B16BB"/>
    <w:rsid w:val="001D03EC"/>
    <w:rsid w:val="001D654E"/>
    <w:rsid w:val="001E3C89"/>
    <w:rsid w:val="001E4131"/>
    <w:rsid w:val="00222C18"/>
    <w:rsid w:val="00233581"/>
    <w:rsid w:val="00235AED"/>
    <w:rsid w:val="00253A2E"/>
    <w:rsid w:val="00254A4E"/>
    <w:rsid w:val="002603EC"/>
    <w:rsid w:val="0026632C"/>
    <w:rsid w:val="002676CC"/>
    <w:rsid w:val="00274F45"/>
    <w:rsid w:val="0028167B"/>
    <w:rsid w:val="00290196"/>
    <w:rsid w:val="00292A93"/>
    <w:rsid w:val="0029444E"/>
    <w:rsid w:val="0029634D"/>
    <w:rsid w:val="002A4937"/>
    <w:rsid w:val="002C1DB0"/>
    <w:rsid w:val="002C28B8"/>
    <w:rsid w:val="002C6D2B"/>
    <w:rsid w:val="002C79DB"/>
    <w:rsid w:val="002D0780"/>
    <w:rsid w:val="002D198A"/>
    <w:rsid w:val="002D2EE5"/>
    <w:rsid w:val="002E3571"/>
    <w:rsid w:val="002E765F"/>
    <w:rsid w:val="002F108B"/>
    <w:rsid w:val="002F24DF"/>
    <w:rsid w:val="002F5818"/>
    <w:rsid w:val="0030316D"/>
    <w:rsid w:val="00306FC1"/>
    <w:rsid w:val="003070E3"/>
    <w:rsid w:val="003213A1"/>
    <w:rsid w:val="0032712F"/>
    <w:rsid w:val="0032774C"/>
    <w:rsid w:val="00340753"/>
    <w:rsid w:val="0034191A"/>
    <w:rsid w:val="00343CC7"/>
    <w:rsid w:val="00344770"/>
    <w:rsid w:val="00367685"/>
    <w:rsid w:val="003740B5"/>
    <w:rsid w:val="00380AF1"/>
    <w:rsid w:val="00384A08"/>
    <w:rsid w:val="003902D1"/>
    <w:rsid w:val="003904D4"/>
    <w:rsid w:val="0039419B"/>
    <w:rsid w:val="003A6541"/>
    <w:rsid w:val="003A753A"/>
    <w:rsid w:val="003D048D"/>
    <w:rsid w:val="003E1738"/>
    <w:rsid w:val="003E1CB6"/>
    <w:rsid w:val="003E3CF6"/>
    <w:rsid w:val="003E759F"/>
    <w:rsid w:val="003E7853"/>
    <w:rsid w:val="003F72CC"/>
    <w:rsid w:val="004018A4"/>
    <w:rsid w:val="00403373"/>
    <w:rsid w:val="00406C81"/>
    <w:rsid w:val="00410060"/>
    <w:rsid w:val="00412545"/>
    <w:rsid w:val="004133E5"/>
    <w:rsid w:val="00430BB0"/>
    <w:rsid w:val="0043144C"/>
    <w:rsid w:val="004324F9"/>
    <w:rsid w:val="004455F1"/>
    <w:rsid w:val="004457A7"/>
    <w:rsid w:val="00460C40"/>
    <w:rsid w:val="004907EB"/>
    <w:rsid w:val="004A20A1"/>
    <w:rsid w:val="004A242D"/>
    <w:rsid w:val="004A2ABE"/>
    <w:rsid w:val="004A2C0E"/>
    <w:rsid w:val="004A2F89"/>
    <w:rsid w:val="004A589F"/>
    <w:rsid w:val="004B06D4"/>
    <w:rsid w:val="004B489F"/>
    <w:rsid w:val="004C1CB3"/>
    <w:rsid w:val="004C3B31"/>
    <w:rsid w:val="004D23D0"/>
    <w:rsid w:val="004D2BE0"/>
    <w:rsid w:val="004E6EF5"/>
    <w:rsid w:val="004F321A"/>
    <w:rsid w:val="00506409"/>
    <w:rsid w:val="00530E32"/>
    <w:rsid w:val="00533132"/>
    <w:rsid w:val="00534F30"/>
    <w:rsid w:val="005649F4"/>
    <w:rsid w:val="005710C8"/>
    <w:rsid w:val="005711A3"/>
    <w:rsid w:val="00571A5C"/>
    <w:rsid w:val="00573B2B"/>
    <w:rsid w:val="005776E9"/>
    <w:rsid w:val="00595E09"/>
    <w:rsid w:val="00596CF5"/>
    <w:rsid w:val="005970CB"/>
    <w:rsid w:val="005A4F04"/>
    <w:rsid w:val="005B5793"/>
    <w:rsid w:val="005C0D34"/>
    <w:rsid w:val="005D6B6F"/>
    <w:rsid w:val="005F0C2E"/>
    <w:rsid w:val="005F62C8"/>
    <w:rsid w:val="006063D4"/>
    <w:rsid w:val="006330A2"/>
    <w:rsid w:val="00642EB6"/>
    <w:rsid w:val="006477BE"/>
    <w:rsid w:val="0065002E"/>
    <w:rsid w:val="00651E5D"/>
    <w:rsid w:val="006556B2"/>
    <w:rsid w:val="0066539D"/>
    <w:rsid w:val="00670020"/>
    <w:rsid w:val="00670B25"/>
    <w:rsid w:val="00682D41"/>
    <w:rsid w:val="0069367E"/>
    <w:rsid w:val="0069451A"/>
    <w:rsid w:val="00696AB7"/>
    <w:rsid w:val="006A5EE7"/>
    <w:rsid w:val="006B2DF5"/>
    <w:rsid w:val="006C065A"/>
    <w:rsid w:val="006F7602"/>
    <w:rsid w:val="00722A17"/>
    <w:rsid w:val="00723F4F"/>
    <w:rsid w:val="00747EE1"/>
    <w:rsid w:val="0075761B"/>
    <w:rsid w:val="00757B83"/>
    <w:rsid w:val="00763830"/>
    <w:rsid w:val="00770F2A"/>
    <w:rsid w:val="0078188A"/>
    <w:rsid w:val="00791A69"/>
    <w:rsid w:val="00794830"/>
    <w:rsid w:val="00796A6B"/>
    <w:rsid w:val="00797CAA"/>
    <w:rsid w:val="007A0F74"/>
    <w:rsid w:val="007C2658"/>
    <w:rsid w:val="007C4F69"/>
    <w:rsid w:val="007D5F4A"/>
    <w:rsid w:val="007E20D0"/>
    <w:rsid w:val="007E3DAB"/>
    <w:rsid w:val="007E4937"/>
    <w:rsid w:val="007E6250"/>
    <w:rsid w:val="007F1544"/>
    <w:rsid w:val="007F1CB5"/>
    <w:rsid w:val="00813C78"/>
    <w:rsid w:val="00820315"/>
    <w:rsid w:val="00824EFD"/>
    <w:rsid w:val="0083397E"/>
    <w:rsid w:val="008427F2"/>
    <w:rsid w:val="0084388B"/>
    <w:rsid w:val="00843B45"/>
    <w:rsid w:val="00843FD8"/>
    <w:rsid w:val="00850C7E"/>
    <w:rsid w:val="008536F9"/>
    <w:rsid w:val="00861AF1"/>
    <w:rsid w:val="00863129"/>
    <w:rsid w:val="008755E5"/>
    <w:rsid w:val="00890EAA"/>
    <w:rsid w:val="00895697"/>
    <w:rsid w:val="008976C6"/>
    <w:rsid w:val="008A287D"/>
    <w:rsid w:val="008C2DB2"/>
    <w:rsid w:val="008D770E"/>
    <w:rsid w:val="008E46E0"/>
    <w:rsid w:val="008F6D63"/>
    <w:rsid w:val="0090337E"/>
    <w:rsid w:val="009263B7"/>
    <w:rsid w:val="00926784"/>
    <w:rsid w:val="009328FA"/>
    <w:rsid w:val="00935CB4"/>
    <w:rsid w:val="00936A78"/>
    <w:rsid w:val="00952853"/>
    <w:rsid w:val="00952F1F"/>
    <w:rsid w:val="009531EB"/>
    <w:rsid w:val="009646E4"/>
    <w:rsid w:val="00986DCF"/>
    <w:rsid w:val="009877BB"/>
    <w:rsid w:val="00993ED0"/>
    <w:rsid w:val="00995D8B"/>
    <w:rsid w:val="009A3340"/>
    <w:rsid w:val="009B2BA5"/>
    <w:rsid w:val="009B33F8"/>
    <w:rsid w:val="009B3D51"/>
    <w:rsid w:val="009B7C05"/>
    <w:rsid w:val="009C2378"/>
    <w:rsid w:val="009D016F"/>
    <w:rsid w:val="009D69BF"/>
    <w:rsid w:val="009E0361"/>
    <w:rsid w:val="009E0A29"/>
    <w:rsid w:val="009E251D"/>
    <w:rsid w:val="009E6193"/>
    <w:rsid w:val="009F27C4"/>
    <w:rsid w:val="009F4517"/>
    <w:rsid w:val="00A00755"/>
    <w:rsid w:val="00A11EB6"/>
    <w:rsid w:val="00A171F4"/>
    <w:rsid w:val="00A24EFC"/>
    <w:rsid w:val="00A34FD3"/>
    <w:rsid w:val="00A55453"/>
    <w:rsid w:val="00A60941"/>
    <w:rsid w:val="00A7131D"/>
    <w:rsid w:val="00A72108"/>
    <w:rsid w:val="00A8454D"/>
    <w:rsid w:val="00A85E15"/>
    <w:rsid w:val="00A977CE"/>
    <w:rsid w:val="00AA0FF5"/>
    <w:rsid w:val="00AA4D92"/>
    <w:rsid w:val="00AA5590"/>
    <w:rsid w:val="00AB110B"/>
    <w:rsid w:val="00AB3279"/>
    <w:rsid w:val="00AC0C54"/>
    <w:rsid w:val="00AD131F"/>
    <w:rsid w:val="00AE0A6C"/>
    <w:rsid w:val="00AF3B3A"/>
    <w:rsid w:val="00AF4E8E"/>
    <w:rsid w:val="00AF5763"/>
    <w:rsid w:val="00AF5DF0"/>
    <w:rsid w:val="00AF6569"/>
    <w:rsid w:val="00AF77FA"/>
    <w:rsid w:val="00B025D9"/>
    <w:rsid w:val="00B026AA"/>
    <w:rsid w:val="00B06265"/>
    <w:rsid w:val="00B228DC"/>
    <w:rsid w:val="00B2339E"/>
    <w:rsid w:val="00B23622"/>
    <w:rsid w:val="00B24249"/>
    <w:rsid w:val="00B47C7D"/>
    <w:rsid w:val="00B5232A"/>
    <w:rsid w:val="00B76B06"/>
    <w:rsid w:val="00B8083D"/>
    <w:rsid w:val="00B87FB4"/>
    <w:rsid w:val="00B90F78"/>
    <w:rsid w:val="00BA025A"/>
    <w:rsid w:val="00BA02B6"/>
    <w:rsid w:val="00BA7EE9"/>
    <w:rsid w:val="00BC715E"/>
    <w:rsid w:val="00BD1058"/>
    <w:rsid w:val="00BD2EC0"/>
    <w:rsid w:val="00BD5391"/>
    <w:rsid w:val="00BE5437"/>
    <w:rsid w:val="00BE6132"/>
    <w:rsid w:val="00BE6155"/>
    <w:rsid w:val="00BE7A5F"/>
    <w:rsid w:val="00BF56B2"/>
    <w:rsid w:val="00BF7776"/>
    <w:rsid w:val="00C06A05"/>
    <w:rsid w:val="00C07942"/>
    <w:rsid w:val="00C136DF"/>
    <w:rsid w:val="00C2164D"/>
    <w:rsid w:val="00C22A97"/>
    <w:rsid w:val="00C24E75"/>
    <w:rsid w:val="00C26518"/>
    <w:rsid w:val="00C457C3"/>
    <w:rsid w:val="00C644CA"/>
    <w:rsid w:val="00C65ADD"/>
    <w:rsid w:val="00C67EC3"/>
    <w:rsid w:val="00C710F8"/>
    <w:rsid w:val="00C73005"/>
    <w:rsid w:val="00C85065"/>
    <w:rsid w:val="00C85E18"/>
    <w:rsid w:val="00CA4A09"/>
    <w:rsid w:val="00CB0526"/>
    <w:rsid w:val="00CC3992"/>
    <w:rsid w:val="00CC3B24"/>
    <w:rsid w:val="00CC4900"/>
    <w:rsid w:val="00CC4FD7"/>
    <w:rsid w:val="00CD0980"/>
    <w:rsid w:val="00CD4DA9"/>
    <w:rsid w:val="00CD75D4"/>
    <w:rsid w:val="00CF0CB8"/>
    <w:rsid w:val="00CF32AD"/>
    <w:rsid w:val="00CF36C9"/>
    <w:rsid w:val="00D166AC"/>
    <w:rsid w:val="00D35528"/>
    <w:rsid w:val="00D36BA2"/>
    <w:rsid w:val="00D37CF4"/>
    <w:rsid w:val="00D433E4"/>
    <w:rsid w:val="00D509E9"/>
    <w:rsid w:val="00D617CD"/>
    <w:rsid w:val="00D84A78"/>
    <w:rsid w:val="00D854E4"/>
    <w:rsid w:val="00D94895"/>
    <w:rsid w:val="00D97E5D"/>
    <w:rsid w:val="00DA4B03"/>
    <w:rsid w:val="00DA7903"/>
    <w:rsid w:val="00DB4BB0"/>
    <w:rsid w:val="00DC5EA7"/>
    <w:rsid w:val="00E04039"/>
    <w:rsid w:val="00E050C2"/>
    <w:rsid w:val="00E13795"/>
    <w:rsid w:val="00E14608"/>
    <w:rsid w:val="00E154A3"/>
    <w:rsid w:val="00E21E67"/>
    <w:rsid w:val="00E22034"/>
    <w:rsid w:val="00E30EBF"/>
    <w:rsid w:val="00E316C0"/>
    <w:rsid w:val="00E32658"/>
    <w:rsid w:val="00E4529B"/>
    <w:rsid w:val="00E47055"/>
    <w:rsid w:val="00E47AFC"/>
    <w:rsid w:val="00E52D70"/>
    <w:rsid w:val="00E55534"/>
    <w:rsid w:val="00E646D4"/>
    <w:rsid w:val="00E71E8C"/>
    <w:rsid w:val="00E7367C"/>
    <w:rsid w:val="00E81149"/>
    <w:rsid w:val="00E83BD3"/>
    <w:rsid w:val="00E86A52"/>
    <w:rsid w:val="00E86C00"/>
    <w:rsid w:val="00E914D1"/>
    <w:rsid w:val="00E93757"/>
    <w:rsid w:val="00E96CD1"/>
    <w:rsid w:val="00EB16D0"/>
    <w:rsid w:val="00EB1D87"/>
    <w:rsid w:val="00ED41BE"/>
    <w:rsid w:val="00ED4F9A"/>
    <w:rsid w:val="00EE7FCA"/>
    <w:rsid w:val="00EF1D82"/>
    <w:rsid w:val="00F0787C"/>
    <w:rsid w:val="00F123C2"/>
    <w:rsid w:val="00F205A7"/>
    <w:rsid w:val="00F20920"/>
    <w:rsid w:val="00F2479F"/>
    <w:rsid w:val="00F33559"/>
    <w:rsid w:val="00F353EA"/>
    <w:rsid w:val="00F35CFA"/>
    <w:rsid w:val="00F56318"/>
    <w:rsid w:val="00F64D64"/>
    <w:rsid w:val="00F67A1F"/>
    <w:rsid w:val="00F74CEA"/>
    <w:rsid w:val="00F75B79"/>
    <w:rsid w:val="00F7601A"/>
    <w:rsid w:val="00F82525"/>
    <w:rsid w:val="00F97FEA"/>
    <w:rsid w:val="00FA45A3"/>
    <w:rsid w:val="00FA68C2"/>
    <w:rsid w:val="00FB60E1"/>
    <w:rsid w:val="00FC0014"/>
    <w:rsid w:val="00FC178B"/>
    <w:rsid w:val="00FD2286"/>
    <w:rsid w:val="00FE28AC"/>
    <w:rsid w:val="00FE48B4"/>
    <w:rsid w:val="00FF3299"/>
    <w:rsid w:val="00FF52A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7D865585"/>
  <w15:docId w15:val="{4DFF972C-F6AB-4619-B08D-20362015F2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D6B6F"/>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
      </w:numPr>
      <w:spacing w:after="60" w:line="360" w:lineRule="exact"/>
    </w:pPr>
    <w:rPr>
      <w:b/>
      <w:sz w:val="24"/>
    </w:rPr>
  </w:style>
  <w:style w:type="numbering" w:customStyle="1" w:styleId="zzzThemen">
    <w:name w:val="zzz_Themen"/>
    <w:basedOn w:val="KeineListe"/>
    <w:uiPriority w:val="99"/>
    <w:rsid w:val="00403373"/>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style>
  <w:style w:type="paragraph" w:customStyle="1" w:styleId="Bulletpoint1">
    <w:name w:val="Bulletpoint 1"/>
    <w:basedOn w:val="Standard"/>
    <w:uiPriority w:val="5"/>
    <w:qFormat/>
    <w:rsid w:val="003E7853"/>
    <w:pPr>
      <w:tabs>
        <w:tab w:val="num" w:pos="720"/>
      </w:tabs>
      <w:spacing w:after="120" w:line="280" w:lineRule="atLeast"/>
      <w:ind w:left="720" w:hanging="720"/>
      <w:contextualSpacing/>
    </w:pPr>
    <w:rPr>
      <w:sz w:val="22"/>
    </w:rPr>
  </w:style>
  <w:style w:type="paragraph" w:customStyle="1" w:styleId="Bulletpoint2">
    <w:name w:val="Bulletpoint 2"/>
    <w:basedOn w:val="Standard"/>
    <w:uiPriority w:val="5"/>
    <w:qFormat/>
    <w:rsid w:val="003E7853"/>
    <w:pPr>
      <w:numPr>
        <w:ilvl w:val="1"/>
        <w:numId w:val="3"/>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3"/>
      </w:numPr>
      <w:spacing w:after="120" w:line="280" w:lineRule="atLeast"/>
      <w:contextualSpacing/>
    </w:pPr>
    <w:rPr>
      <w:sz w:val="22"/>
    </w:rPr>
  </w:style>
  <w:style w:type="numbering" w:customStyle="1" w:styleId="zzzBulletpoints">
    <w:name w:val="zzz_Bulletpoints"/>
    <w:basedOn w:val="KeineListe"/>
    <w:uiPriority w:val="99"/>
    <w:rsid w:val="005A4F04"/>
  </w:style>
  <w:style w:type="paragraph" w:customStyle="1" w:styleId="Nummerrierung">
    <w:name w:val="Nummerrierung"/>
    <w:basedOn w:val="Standard"/>
    <w:uiPriority w:val="5"/>
    <w:qFormat/>
    <w:rsid w:val="008D770E"/>
    <w:pPr>
      <w:tabs>
        <w:tab w:val="num" w:pos="720"/>
      </w:tabs>
      <w:spacing w:after="120"/>
      <w:ind w:left="720" w:hanging="720"/>
    </w:pPr>
    <w:rPr>
      <w:sz w:val="18"/>
    </w:rPr>
  </w:style>
  <w:style w:type="numbering" w:customStyle="1" w:styleId="zzzNummerierung">
    <w:name w:val="zzz_Nummerierung"/>
    <w:basedOn w:val="KeineListe"/>
    <w:uiPriority w:val="99"/>
    <w:rsid w:val="00506409"/>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uiPriority w:val="99"/>
    <w:semiHidden/>
    <w:unhideWhenUsed/>
    <w:rsid w:val="002D2EE5"/>
    <w:rPr>
      <w:color w:val="605E5C"/>
      <w:shd w:val="clear" w:color="auto" w:fill="E1DFDD"/>
    </w:rPr>
  </w:style>
  <w:style w:type="character" w:styleId="Kommentarzeichen">
    <w:name w:val="annotation reference"/>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link w:val="Kommentarthema"/>
    <w:uiPriority w:val="99"/>
    <w:semiHidden/>
    <w:rsid w:val="00D37CF4"/>
    <w:rPr>
      <w:b/>
      <w:bCs/>
      <w:lang w:eastAsia="en-US"/>
    </w:rPr>
  </w:style>
  <w:style w:type="paragraph" w:customStyle="1" w:styleId="1RoadNews">
    <w:name w:val="_1RoadNews"/>
    <w:basedOn w:val="Standard"/>
    <w:qFormat/>
    <w:rsid w:val="002F5818"/>
    <w:pPr>
      <w:widowControl w:val="0"/>
      <w:suppressAutoHyphens/>
      <w:autoSpaceDE w:val="0"/>
      <w:autoSpaceDN w:val="0"/>
      <w:adjustRightInd w:val="0"/>
      <w:spacing w:line="290" w:lineRule="atLeast"/>
      <w:textAlignment w:val="center"/>
    </w:pPr>
    <w:rPr>
      <w:rFonts w:ascii="Arial" w:eastAsia="Times New Roman" w:hAnsi="Arial" w:cs="HelveticaNeue-LightItalic"/>
      <w:iCs/>
      <w:color w:val="000000"/>
      <w:spacing w:val="3"/>
      <w:sz w:val="22"/>
      <w:szCs w:val="18"/>
      <w:lang w:eastAsia="de-DE" w:bidi="de-DE"/>
    </w:rPr>
  </w:style>
  <w:style w:type="paragraph" w:customStyle="1" w:styleId="berschrift31">
    <w:name w:val="Überschrift 31"/>
    <w:basedOn w:val="Standard"/>
    <w:next w:val="Text"/>
    <w:uiPriority w:val="9"/>
    <w:qFormat/>
    <w:rsid w:val="00895697"/>
    <w:pPr>
      <w:keepNext/>
      <w:keepLines/>
      <w:suppressAutoHyphens/>
      <w:spacing w:before="120" w:after="120" w:line="240" w:lineRule="exact"/>
      <w:jc w:val="both"/>
      <w:outlineLvl w:val="2"/>
    </w:pPr>
    <w:rPr>
      <w:rFonts w:eastAsia="Times New Roman"/>
      <w:b/>
      <w:sz w:val="20"/>
      <w:szCs w:val="24"/>
    </w:rPr>
  </w:style>
  <w:style w:type="character" w:customStyle="1" w:styleId="TextkrperZchn">
    <w:name w:val="Textkörper Zchn"/>
    <w:link w:val="Textkrper"/>
    <w:qFormat/>
    <w:rsid w:val="009B2BA5"/>
    <w:rPr>
      <w:rFonts w:ascii="Arial" w:eastAsia="Arial Unicode MS" w:hAnsi="Arial" w:cs="Lucida Sans"/>
      <w:kern w:val="2"/>
      <w:sz w:val="22"/>
      <w:szCs w:val="24"/>
      <w:lang w:eastAsia="zh-CN" w:bidi="hi-IN"/>
    </w:rPr>
  </w:style>
  <w:style w:type="paragraph" w:styleId="Textkrper">
    <w:name w:val="Body Text"/>
    <w:basedOn w:val="Standard"/>
    <w:link w:val="TextkrperZchn"/>
    <w:rsid w:val="009B2BA5"/>
    <w:pPr>
      <w:suppressAutoHyphens/>
      <w:spacing w:after="140" w:line="276" w:lineRule="auto"/>
    </w:pPr>
    <w:rPr>
      <w:rFonts w:ascii="Arial" w:eastAsia="Arial Unicode MS" w:hAnsi="Arial" w:cs="Lucida Sans"/>
      <w:kern w:val="2"/>
      <w:sz w:val="22"/>
      <w:szCs w:val="24"/>
      <w:lang w:eastAsia="zh-CN" w:bidi="hi-IN"/>
    </w:rPr>
  </w:style>
  <w:style w:type="character" w:customStyle="1" w:styleId="TextkrperZchn1">
    <w:name w:val="Textkörper Zchn1"/>
    <w:uiPriority w:val="99"/>
    <w:semiHidden/>
    <w:rsid w:val="009B2BA5"/>
    <w:rPr>
      <w:sz w:val="16"/>
      <w:szCs w:val="16"/>
      <w:lang w:eastAsia="en-US"/>
    </w:rPr>
  </w:style>
  <w:style w:type="paragraph" w:styleId="berarbeitung">
    <w:name w:val="Revision"/>
    <w:hidden/>
    <w:uiPriority w:val="71"/>
    <w:semiHidden/>
    <w:rsid w:val="009E0361"/>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5393810">
      <w:bodyDiv w:val="1"/>
      <w:marLeft w:val="0"/>
      <w:marRight w:val="0"/>
      <w:marTop w:val="0"/>
      <w:marBottom w:val="0"/>
      <w:divBdr>
        <w:top w:val="none" w:sz="0" w:space="0" w:color="auto"/>
        <w:left w:val="none" w:sz="0" w:space="0" w:color="auto"/>
        <w:bottom w:val="none" w:sz="0" w:space="0" w:color="auto"/>
        <w:right w:val="none" w:sz="0" w:space="0" w:color="auto"/>
      </w:divBdr>
    </w:div>
    <w:div w:id="443961323">
      <w:bodyDiv w:val="1"/>
      <w:marLeft w:val="0"/>
      <w:marRight w:val="0"/>
      <w:marTop w:val="0"/>
      <w:marBottom w:val="0"/>
      <w:divBdr>
        <w:top w:val="none" w:sz="0" w:space="0" w:color="auto"/>
        <w:left w:val="none" w:sz="0" w:space="0" w:color="auto"/>
        <w:bottom w:val="none" w:sz="0" w:space="0" w:color="auto"/>
        <w:right w:val="none" w:sz="0" w:space="0" w:color="auto"/>
      </w:divBdr>
    </w:div>
    <w:div w:id="830289638">
      <w:bodyDiv w:val="1"/>
      <w:marLeft w:val="0"/>
      <w:marRight w:val="0"/>
      <w:marTop w:val="0"/>
      <w:marBottom w:val="0"/>
      <w:divBdr>
        <w:top w:val="none" w:sz="0" w:space="0" w:color="auto"/>
        <w:left w:val="none" w:sz="0" w:space="0" w:color="auto"/>
        <w:bottom w:val="none" w:sz="0" w:space="0" w:color="auto"/>
        <w:right w:val="none" w:sz="0" w:space="0" w:color="auto"/>
      </w:divBdr>
    </w:div>
    <w:div w:id="1128820421">
      <w:bodyDiv w:val="1"/>
      <w:marLeft w:val="0"/>
      <w:marRight w:val="0"/>
      <w:marTop w:val="0"/>
      <w:marBottom w:val="0"/>
      <w:divBdr>
        <w:top w:val="none" w:sz="0" w:space="0" w:color="auto"/>
        <w:left w:val="none" w:sz="0" w:space="0" w:color="auto"/>
        <w:bottom w:val="none" w:sz="0" w:space="0" w:color="auto"/>
        <w:right w:val="none" w:sz="0" w:space="0" w:color="auto"/>
      </w:divBdr>
    </w:div>
    <w:div w:id="1932004068">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5.e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26384C-076B-481A-B4E9-8A54EEA036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Template>
  <TotalTime>0</TotalTime>
  <Pages>4</Pages>
  <Words>866</Words>
  <Characters>5462</Characters>
  <Application>Microsoft Office Word</Application>
  <DocSecurity>4</DocSecurity>
  <Lines>45</Lines>
  <Paragraphs>12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wir-lieben-office.de</Company>
  <LinksUpToDate>false</LinksUpToDate>
  <CharactersWithSpaces>6316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Linnemann Mario</dc:creator>
  <cp:keywords/>
  <cp:lastModifiedBy>Lang,Christian</cp:lastModifiedBy>
  <cp:revision>2</cp:revision>
  <cp:lastPrinted>2021-07-06T07:26:00Z</cp:lastPrinted>
  <dcterms:created xsi:type="dcterms:W3CDTF">2021-09-01T06:34:00Z</dcterms:created>
  <dcterms:modified xsi:type="dcterms:W3CDTF">2021-09-01T06:34:00Z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